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AA55" w14:textId="77777777" w:rsidR="00400EC9" w:rsidRPr="00F51595" w:rsidRDefault="00400EC9" w:rsidP="00400EC9">
      <w:pPr>
        <w:pStyle w:val="Title"/>
        <w:rPr>
          <w:color w:val="2E74B5"/>
        </w:rPr>
      </w:pPr>
      <w:r>
        <w:rPr>
          <w:color w:val="2E74B5"/>
        </w:rPr>
        <w:t>Cleveland Clinic (2008) Limited</w:t>
      </w:r>
    </w:p>
    <w:p w14:paraId="23EF9ACE" w14:textId="77777777" w:rsidR="001A312B" w:rsidRPr="005B3E05" w:rsidRDefault="004D513B" w:rsidP="009513C8">
      <w:pPr>
        <w:rPr>
          <w:lang w:eastAsia="ja-JP"/>
        </w:rPr>
      </w:pPr>
      <w:r>
        <w:rPr>
          <w:noProof/>
          <w:lang w:eastAsia="ja-JP"/>
        </w:rPr>
        <w:pict w14:anchorId="075726BB">
          <v:rect id="_x0000_i1025" alt="" style="width:451.3pt;height:.05pt;mso-width-percent:0;mso-height-percent:0;mso-width-percent:0;mso-height-percent:0" o:hralign="center" o:hrstd="t" o:hr="t" fillcolor="#a0a0a0" stroked="f"/>
        </w:pict>
      </w:r>
    </w:p>
    <w:p w14:paraId="3A129133" w14:textId="77777777" w:rsidR="001A312B" w:rsidRPr="005B3E05" w:rsidRDefault="001A312B" w:rsidP="009513C8">
      <w:pPr>
        <w:rPr>
          <w:rFonts w:ascii="Trebuchet MS" w:hAnsi="Trebuchet MS"/>
        </w:rPr>
      </w:pPr>
    </w:p>
    <w:p w14:paraId="75592C7D" w14:textId="77777777" w:rsidR="001A312B" w:rsidRPr="005B3E05" w:rsidRDefault="001A312B" w:rsidP="009513C8">
      <w:pPr>
        <w:pStyle w:val="Title"/>
        <w:rPr>
          <w:color w:val="4F81BD"/>
        </w:rPr>
      </w:pPr>
    </w:p>
    <w:p w14:paraId="790CA4E1" w14:textId="77777777" w:rsidR="001A312B" w:rsidRPr="005B3E05" w:rsidRDefault="001A312B" w:rsidP="009513C8">
      <w:pPr>
        <w:pStyle w:val="Title"/>
        <w:rPr>
          <w:color w:val="4F81BD"/>
        </w:rPr>
      </w:pPr>
    </w:p>
    <w:p w14:paraId="751E341C" w14:textId="77777777" w:rsidR="001A312B" w:rsidRPr="005B3E05" w:rsidRDefault="001A312B" w:rsidP="009513C8">
      <w:pPr>
        <w:pStyle w:val="Title"/>
        <w:rPr>
          <w:color w:val="4F81BD"/>
        </w:rPr>
      </w:pPr>
    </w:p>
    <w:p w14:paraId="22C2176D" w14:textId="77777777" w:rsidR="001A312B" w:rsidRPr="005B3E05" w:rsidRDefault="001A312B" w:rsidP="009513C8">
      <w:pPr>
        <w:pStyle w:val="Title"/>
        <w:rPr>
          <w:color w:val="4F81BD"/>
        </w:rPr>
      </w:pPr>
    </w:p>
    <w:p w14:paraId="0B0970D1" w14:textId="77777777" w:rsidR="001A312B" w:rsidRPr="005B3E05" w:rsidRDefault="001A312B" w:rsidP="009513C8">
      <w:pPr>
        <w:pStyle w:val="Title"/>
        <w:rPr>
          <w:color w:val="4F81BD"/>
        </w:rPr>
      </w:pPr>
    </w:p>
    <w:p w14:paraId="0439A898" w14:textId="77777777" w:rsidR="001A312B" w:rsidRPr="005B3E05" w:rsidRDefault="001A312B" w:rsidP="009513C8">
      <w:pPr>
        <w:pStyle w:val="Title"/>
        <w:rPr>
          <w:color w:val="4F81BD"/>
        </w:rPr>
      </w:pPr>
    </w:p>
    <w:p w14:paraId="33057835" w14:textId="77777777" w:rsidR="001A312B" w:rsidRDefault="001A312B" w:rsidP="009513C8">
      <w:pPr>
        <w:pStyle w:val="Title"/>
        <w:rPr>
          <w:b/>
          <w:color w:val="37B191"/>
        </w:rPr>
      </w:pPr>
      <w:r>
        <w:rPr>
          <w:b/>
          <w:color w:val="37B191"/>
        </w:rPr>
        <w:t>Patient Access to Medical Records</w:t>
      </w:r>
    </w:p>
    <w:p w14:paraId="73E14A70" w14:textId="77777777" w:rsidR="001A312B" w:rsidRPr="005B3E05" w:rsidRDefault="001A312B" w:rsidP="009513C8">
      <w:pPr>
        <w:pStyle w:val="Title"/>
        <w:rPr>
          <w:b/>
          <w:color w:val="37B191"/>
        </w:rPr>
      </w:pPr>
      <w:r>
        <w:rPr>
          <w:b/>
          <w:color w:val="37B191"/>
        </w:rPr>
        <w:t xml:space="preserve">and Subject Access Request </w:t>
      </w:r>
      <w:r w:rsidRPr="005B3E05">
        <w:rPr>
          <w:b/>
          <w:color w:val="37B191"/>
        </w:rPr>
        <w:t>Policy</w:t>
      </w:r>
    </w:p>
    <w:p w14:paraId="24F1ABF1" w14:textId="77777777" w:rsidR="001A312B" w:rsidRPr="005B3E05" w:rsidRDefault="001A312B" w:rsidP="009513C8">
      <w:pPr>
        <w:rPr>
          <w:rFonts w:ascii="Trebuchet MS" w:hAnsi="Trebuchet MS"/>
          <w:color w:val="37B191"/>
        </w:rPr>
      </w:pPr>
    </w:p>
    <w:p w14:paraId="665DFCC3" w14:textId="77777777" w:rsidR="001A312B" w:rsidRPr="005B3E05" w:rsidRDefault="001A312B" w:rsidP="009513C8">
      <w:pPr>
        <w:rPr>
          <w:rFonts w:ascii="Trebuchet MS" w:hAnsi="Trebuchet MS"/>
        </w:rPr>
      </w:pPr>
    </w:p>
    <w:p w14:paraId="3EB6B83B" w14:textId="77777777" w:rsidR="001A312B" w:rsidRPr="005B3E05" w:rsidRDefault="001A312B" w:rsidP="009513C8">
      <w:pPr>
        <w:rPr>
          <w:rFonts w:ascii="Trebuchet MS" w:hAnsi="Trebuchet MS"/>
        </w:rPr>
      </w:pPr>
    </w:p>
    <w:p w14:paraId="02C67EC9" w14:textId="77777777" w:rsidR="001A312B" w:rsidRPr="005B3E05" w:rsidRDefault="001A312B" w:rsidP="009513C8">
      <w:pPr>
        <w:rPr>
          <w:rFonts w:ascii="Trebuchet MS" w:hAnsi="Trebuchet MS"/>
        </w:rPr>
      </w:pPr>
    </w:p>
    <w:p w14:paraId="13FAA636" w14:textId="77777777" w:rsidR="001A312B" w:rsidRPr="005B3E05" w:rsidRDefault="001A312B" w:rsidP="009513C8">
      <w:pPr>
        <w:rPr>
          <w:rFonts w:ascii="Trebuchet MS" w:hAnsi="Trebuchet MS"/>
        </w:rPr>
      </w:pPr>
    </w:p>
    <w:p w14:paraId="11C71A26" w14:textId="77777777" w:rsidR="001A312B" w:rsidRPr="005B3E05" w:rsidRDefault="001A312B" w:rsidP="009513C8">
      <w:pPr>
        <w:rPr>
          <w:rFonts w:ascii="Trebuchet MS" w:hAnsi="Trebuchet MS"/>
        </w:rPr>
      </w:pPr>
    </w:p>
    <w:p w14:paraId="1E42D496" w14:textId="77777777" w:rsidR="001A312B" w:rsidRPr="005B3E05" w:rsidRDefault="001A312B" w:rsidP="009513C8">
      <w:pPr>
        <w:rPr>
          <w:rFonts w:ascii="Trebuchet MS" w:hAnsi="Trebuchet MS"/>
        </w:rPr>
      </w:pPr>
    </w:p>
    <w:p w14:paraId="04E23B7D" w14:textId="77777777" w:rsidR="001A312B" w:rsidRPr="005B3E05" w:rsidRDefault="001A312B" w:rsidP="009513C8">
      <w:pPr>
        <w:rPr>
          <w:rFonts w:ascii="Trebuchet MS" w:hAnsi="Trebuchet MS"/>
        </w:rPr>
      </w:pPr>
    </w:p>
    <w:p w14:paraId="7610D857" w14:textId="77777777" w:rsidR="001A312B" w:rsidRPr="005B3E05" w:rsidRDefault="001A312B" w:rsidP="009513C8">
      <w:pPr>
        <w:rPr>
          <w:rFonts w:ascii="Trebuchet MS" w:hAnsi="Trebuchet MS"/>
          <w:b/>
        </w:rPr>
      </w:pPr>
    </w:p>
    <w:p w14:paraId="7F4868B4" w14:textId="77777777" w:rsidR="001A312B" w:rsidRPr="005B3E05" w:rsidRDefault="001A312B" w:rsidP="009513C8">
      <w:pPr>
        <w:rPr>
          <w:rFonts w:ascii="Trebuchet MS" w:hAnsi="Trebuchet MS"/>
          <w:b/>
          <w:color w:val="2E74B5"/>
        </w:rPr>
      </w:pPr>
    </w:p>
    <w:p w14:paraId="17E5BF33" w14:textId="77777777" w:rsidR="001A312B" w:rsidRPr="005B3E05" w:rsidRDefault="001A312B" w:rsidP="009513C8">
      <w:pPr>
        <w:rPr>
          <w:rFonts w:ascii="Trebuchet MS" w:hAnsi="Trebuchet MS"/>
          <w:b/>
          <w:color w:val="2E74B5"/>
        </w:rPr>
      </w:pPr>
    </w:p>
    <w:p w14:paraId="63E4BA1A" w14:textId="77777777" w:rsidR="001A312B" w:rsidRPr="005B3E05" w:rsidRDefault="001A312B" w:rsidP="009513C8">
      <w:pPr>
        <w:rPr>
          <w:rFonts w:ascii="Trebuchet MS" w:hAnsi="Trebuchet MS"/>
          <w:b/>
          <w:color w:val="2E74B5"/>
        </w:rPr>
      </w:pPr>
    </w:p>
    <w:p w14:paraId="58C46896" w14:textId="77777777" w:rsidR="001A312B" w:rsidRPr="005B3E05" w:rsidRDefault="001A312B" w:rsidP="009513C8">
      <w:pPr>
        <w:rPr>
          <w:rFonts w:ascii="Trebuchet MS" w:hAnsi="Trebuchet MS"/>
          <w:b/>
          <w:color w:val="2E74B5"/>
        </w:rPr>
      </w:pPr>
    </w:p>
    <w:p w14:paraId="01ED26FA" w14:textId="77777777" w:rsidR="001A312B" w:rsidRPr="005B3E05" w:rsidRDefault="001A312B" w:rsidP="009513C8">
      <w:pPr>
        <w:rPr>
          <w:rFonts w:ascii="Trebuchet MS" w:hAnsi="Trebuchet MS"/>
          <w:b/>
          <w:color w:val="2E74B5"/>
        </w:rPr>
      </w:pPr>
    </w:p>
    <w:p w14:paraId="01FCE831" w14:textId="77777777" w:rsidR="001A312B" w:rsidRPr="005B3E05" w:rsidRDefault="001A312B" w:rsidP="009513C8">
      <w:pPr>
        <w:rPr>
          <w:rFonts w:ascii="Trebuchet MS" w:hAnsi="Trebuchet MS"/>
          <w:b/>
          <w:color w:val="2E74B5"/>
        </w:rPr>
      </w:pPr>
    </w:p>
    <w:p w14:paraId="5E644916" w14:textId="77777777" w:rsidR="001A312B" w:rsidRPr="005B3E05" w:rsidRDefault="001A312B" w:rsidP="009513C8">
      <w:pPr>
        <w:rPr>
          <w:rFonts w:ascii="Trebuchet MS" w:hAnsi="Trebuchet MS"/>
          <w:b/>
          <w:color w:val="2E74B5"/>
        </w:rPr>
      </w:pPr>
    </w:p>
    <w:p w14:paraId="4854C50D" w14:textId="3916A5E2" w:rsidR="001A312B" w:rsidRPr="00C15BEC" w:rsidRDefault="001A312B" w:rsidP="009513C8">
      <w:pPr>
        <w:rPr>
          <w:rFonts w:ascii="Trebuchet MS" w:hAnsi="Trebuchet MS"/>
          <w:b/>
          <w:color w:val="2E74B5"/>
        </w:rPr>
      </w:pPr>
      <w:r w:rsidRPr="00C15BEC">
        <w:rPr>
          <w:rFonts w:ascii="Trebuchet MS" w:hAnsi="Trebuchet MS"/>
          <w:b/>
          <w:color w:val="2E74B5"/>
        </w:rPr>
        <w:t>Version:</w:t>
      </w:r>
      <w:r w:rsidRPr="00C15BEC">
        <w:rPr>
          <w:rFonts w:ascii="Trebuchet MS" w:hAnsi="Trebuchet MS"/>
          <w:b/>
          <w:color w:val="2E74B5"/>
        </w:rPr>
        <w:tab/>
      </w:r>
      <w:r w:rsidR="00E43D42">
        <w:rPr>
          <w:rFonts w:ascii="Trebuchet MS" w:hAnsi="Trebuchet MS"/>
          <w:b/>
          <w:color w:val="2E74B5"/>
        </w:rPr>
        <w:t>202</w:t>
      </w:r>
      <w:r w:rsidR="0017223E">
        <w:rPr>
          <w:rFonts w:ascii="Trebuchet MS" w:hAnsi="Trebuchet MS"/>
          <w:b/>
          <w:color w:val="2E74B5"/>
        </w:rPr>
        <w:t>6</w:t>
      </w:r>
      <w:r w:rsidR="00E43D42">
        <w:rPr>
          <w:rFonts w:ascii="Trebuchet MS" w:hAnsi="Trebuchet MS"/>
          <w:b/>
          <w:color w:val="2E74B5"/>
        </w:rPr>
        <w:t>.</w:t>
      </w:r>
      <w:r w:rsidR="0017223E">
        <w:rPr>
          <w:rFonts w:ascii="Trebuchet MS" w:hAnsi="Trebuchet MS"/>
          <w:b/>
          <w:color w:val="2E74B5"/>
        </w:rPr>
        <w:t>6</w:t>
      </w:r>
    </w:p>
    <w:p w14:paraId="771863C7" w14:textId="0BF824C0" w:rsidR="001A312B" w:rsidRPr="00C15BEC" w:rsidRDefault="001A312B" w:rsidP="009513C8">
      <w:pPr>
        <w:rPr>
          <w:rFonts w:ascii="Trebuchet MS" w:hAnsi="Trebuchet MS"/>
          <w:b/>
          <w:color w:val="2E74B5"/>
        </w:rPr>
      </w:pPr>
      <w:r w:rsidRPr="00C15BEC">
        <w:rPr>
          <w:rFonts w:ascii="Trebuchet MS" w:hAnsi="Trebuchet MS"/>
          <w:b/>
          <w:color w:val="2E74B5"/>
        </w:rPr>
        <w:t>Dated:</w:t>
      </w:r>
      <w:r w:rsidRPr="00C15BEC">
        <w:rPr>
          <w:rFonts w:ascii="Trebuchet MS" w:hAnsi="Trebuchet MS"/>
          <w:b/>
          <w:color w:val="2E74B5"/>
        </w:rPr>
        <w:tab/>
      </w:r>
      <w:r w:rsidR="0017223E">
        <w:rPr>
          <w:rFonts w:ascii="Trebuchet MS" w:hAnsi="Trebuchet MS"/>
          <w:b/>
          <w:color w:val="2E74B5"/>
        </w:rPr>
        <w:t>05 JUNE</w:t>
      </w:r>
      <w:r w:rsidR="00E43D42">
        <w:rPr>
          <w:rFonts w:ascii="Trebuchet MS" w:hAnsi="Trebuchet MS"/>
          <w:b/>
          <w:color w:val="2E74B5"/>
        </w:rPr>
        <w:t xml:space="preserve"> 202</w:t>
      </w:r>
      <w:r w:rsidR="0017223E">
        <w:rPr>
          <w:rFonts w:ascii="Trebuchet MS" w:hAnsi="Trebuchet MS"/>
          <w:b/>
          <w:color w:val="2E74B5"/>
        </w:rPr>
        <w:t>6</w:t>
      </w:r>
    </w:p>
    <w:p w14:paraId="7DB8C43F" w14:textId="77777777" w:rsidR="001A312B" w:rsidRPr="005B3E05" w:rsidRDefault="001A312B">
      <w:pPr>
        <w:rPr>
          <w:rFonts w:ascii="Trebuchet MS" w:hAnsi="Trebuchet MS" w:cs="Arial"/>
          <w:b/>
          <w:sz w:val="36"/>
          <w:szCs w:val="36"/>
        </w:rPr>
      </w:pPr>
      <w:r w:rsidRPr="005B3E05">
        <w:rPr>
          <w:rFonts w:ascii="Trebuchet MS" w:hAnsi="Trebuchet MS" w:cs="Arial"/>
          <w:b/>
          <w:sz w:val="36"/>
          <w:szCs w:val="36"/>
        </w:rPr>
        <w:br w:type="page"/>
      </w:r>
    </w:p>
    <w:p w14:paraId="344DA7F0" w14:textId="77777777" w:rsidR="001A312B" w:rsidRDefault="001A312B" w:rsidP="001B5B80">
      <w:pPr>
        <w:jc w:val="center"/>
        <w:rPr>
          <w:rFonts w:ascii="Trebuchet MS" w:hAnsi="Trebuchet MS" w:cs="Arial"/>
          <w:b/>
          <w:color w:val="2E74B5"/>
          <w:sz w:val="36"/>
          <w:szCs w:val="36"/>
        </w:rPr>
      </w:pPr>
      <w:r w:rsidRPr="001B5B80">
        <w:rPr>
          <w:rFonts w:ascii="Trebuchet MS" w:hAnsi="Trebuchet MS" w:cs="Arial"/>
          <w:b/>
          <w:color w:val="2E74B5"/>
          <w:sz w:val="36"/>
          <w:szCs w:val="36"/>
        </w:rPr>
        <w:lastRenderedPageBreak/>
        <w:t>Patient Access to Medical Records</w:t>
      </w:r>
      <w:r>
        <w:rPr>
          <w:rFonts w:ascii="Trebuchet MS" w:hAnsi="Trebuchet MS" w:cs="Arial"/>
          <w:b/>
          <w:color w:val="2E74B5"/>
          <w:sz w:val="36"/>
          <w:szCs w:val="36"/>
        </w:rPr>
        <w:t xml:space="preserve"> </w:t>
      </w:r>
    </w:p>
    <w:p w14:paraId="22307031" w14:textId="77777777" w:rsidR="001A312B" w:rsidRDefault="001A312B" w:rsidP="001B5B80">
      <w:pPr>
        <w:jc w:val="center"/>
        <w:rPr>
          <w:rFonts w:ascii="Trebuchet MS" w:hAnsi="Trebuchet MS" w:cs="Arial"/>
          <w:b/>
          <w:color w:val="2E74B5"/>
          <w:sz w:val="36"/>
          <w:szCs w:val="36"/>
        </w:rPr>
      </w:pPr>
      <w:r w:rsidRPr="001B5B80">
        <w:rPr>
          <w:rFonts w:ascii="Trebuchet MS" w:hAnsi="Trebuchet MS" w:cs="Arial"/>
          <w:b/>
          <w:color w:val="2E74B5"/>
          <w:sz w:val="36"/>
          <w:szCs w:val="36"/>
        </w:rPr>
        <w:t xml:space="preserve">and </w:t>
      </w:r>
    </w:p>
    <w:p w14:paraId="374CBEA6" w14:textId="77777777" w:rsidR="001A312B" w:rsidRDefault="001A312B" w:rsidP="001B5B80">
      <w:pPr>
        <w:jc w:val="center"/>
        <w:rPr>
          <w:rFonts w:ascii="Trebuchet MS" w:hAnsi="Trebuchet MS" w:cs="Arial"/>
          <w:b/>
          <w:color w:val="2E74B5"/>
          <w:sz w:val="36"/>
          <w:szCs w:val="36"/>
        </w:rPr>
      </w:pPr>
      <w:r w:rsidRPr="001B5B80">
        <w:rPr>
          <w:rFonts w:ascii="Trebuchet MS" w:hAnsi="Trebuchet MS" w:cs="Arial"/>
          <w:b/>
          <w:color w:val="2E74B5"/>
          <w:sz w:val="36"/>
          <w:szCs w:val="36"/>
        </w:rPr>
        <w:t>Subject Access Request Policy</w:t>
      </w:r>
    </w:p>
    <w:p w14:paraId="163ABEA6" w14:textId="77777777" w:rsidR="001A312B" w:rsidRPr="00C31CC4" w:rsidRDefault="001A312B" w:rsidP="001B5B80">
      <w:pPr>
        <w:jc w:val="center"/>
        <w:rPr>
          <w:rFonts w:ascii="Trebuchet MS" w:hAnsi="Trebuchet MS"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08"/>
        <w:gridCol w:w="2121"/>
        <w:gridCol w:w="2121"/>
        <w:gridCol w:w="2121"/>
        <w:gridCol w:w="3290"/>
      </w:tblGrid>
      <w:tr w:rsidR="001A312B" w:rsidRPr="00C31CC4" w14:paraId="4547D8EB" w14:textId="77777777" w:rsidTr="00327C76">
        <w:trPr>
          <w:trHeight w:val="425"/>
          <w:jc w:val="center"/>
        </w:trPr>
        <w:tc>
          <w:tcPr>
            <w:tcW w:w="1208" w:type="dxa"/>
            <w:shd w:val="clear" w:color="auto" w:fill="D5DCE4"/>
            <w:vAlign w:val="center"/>
          </w:tcPr>
          <w:p w14:paraId="66B09FB3" w14:textId="77777777" w:rsidR="001A312B" w:rsidRPr="00C31CC4" w:rsidRDefault="001A312B" w:rsidP="00327C76">
            <w:pPr>
              <w:jc w:val="center"/>
              <w:rPr>
                <w:rFonts w:ascii="Trebuchet MS" w:hAnsi="Trebuchet MS" w:cs="Arial"/>
                <w:b/>
                <w:spacing w:val="-2"/>
                <w:sz w:val="26"/>
                <w:szCs w:val="26"/>
              </w:rPr>
            </w:pPr>
            <w:r w:rsidRPr="00C31CC4">
              <w:rPr>
                <w:rFonts w:ascii="Trebuchet MS" w:hAnsi="Trebuchet MS" w:cs="Arial"/>
                <w:b/>
                <w:spacing w:val="-2"/>
                <w:sz w:val="26"/>
                <w:szCs w:val="26"/>
              </w:rPr>
              <w:t>Version:</w:t>
            </w:r>
          </w:p>
        </w:tc>
        <w:tc>
          <w:tcPr>
            <w:tcW w:w="2121" w:type="dxa"/>
            <w:shd w:val="clear" w:color="auto" w:fill="D5DCE4"/>
            <w:vAlign w:val="center"/>
          </w:tcPr>
          <w:p w14:paraId="20EB751D" w14:textId="77777777" w:rsidR="001A312B" w:rsidRPr="00C31CC4" w:rsidRDefault="001A312B" w:rsidP="00327C76">
            <w:pPr>
              <w:jc w:val="center"/>
              <w:rPr>
                <w:rFonts w:ascii="Trebuchet MS" w:hAnsi="Trebuchet MS" w:cs="Arial"/>
                <w:b/>
                <w:spacing w:val="-2"/>
                <w:sz w:val="26"/>
                <w:szCs w:val="26"/>
              </w:rPr>
            </w:pPr>
            <w:r w:rsidRPr="00C31CC4">
              <w:rPr>
                <w:rFonts w:ascii="Trebuchet MS" w:hAnsi="Trebuchet MS" w:cs="Arial"/>
                <w:b/>
                <w:spacing w:val="-2"/>
                <w:sz w:val="26"/>
                <w:szCs w:val="26"/>
              </w:rPr>
              <w:t>Review date:</w:t>
            </w:r>
          </w:p>
        </w:tc>
        <w:tc>
          <w:tcPr>
            <w:tcW w:w="2121" w:type="dxa"/>
            <w:shd w:val="clear" w:color="auto" w:fill="D5DCE4"/>
            <w:vAlign w:val="center"/>
          </w:tcPr>
          <w:p w14:paraId="03F8A045" w14:textId="77777777" w:rsidR="001A312B" w:rsidRPr="00C31CC4" w:rsidRDefault="001A312B" w:rsidP="00327C76">
            <w:pPr>
              <w:jc w:val="center"/>
              <w:rPr>
                <w:rFonts w:ascii="Trebuchet MS" w:hAnsi="Trebuchet MS" w:cs="Arial"/>
                <w:b/>
                <w:spacing w:val="-2"/>
                <w:sz w:val="26"/>
                <w:szCs w:val="26"/>
              </w:rPr>
            </w:pPr>
            <w:r w:rsidRPr="00C31CC4">
              <w:rPr>
                <w:rFonts w:ascii="Trebuchet MS" w:hAnsi="Trebuchet MS" w:cs="Arial"/>
                <w:b/>
                <w:spacing w:val="-2"/>
                <w:sz w:val="26"/>
                <w:szCs w:val="26"/>
              </w:rPr>
              <w:t>Edited by:</w:t>
            </w:r>
          </w:p>
        </w:tc>
        <w:tc>
          <w:tcPr>
            <w:tcW w:w="2121" w:type="dxa"/>
            <w:shd w:val="clear" w:color="auto" w:fill="D5DCE4"/>
            <w:vAlign w:val="center"/>
          </w:tcPr>
          <w:p w14:paraId="74293C86" w14:textId="77777777" w:rsidR="001A312B" w:rsidRPr="00C31CC4" w:rsidRDefault="001A312B" w:rsidP="00327C76">
            <w:pPr>
              <w:jc w:val="center"/>
              <w:rPr>
                <w:rFonts w:ascii="Trebuchet MS" w:hAnsi="Trebuchet MS" w:cs="Arial"/>
                <w:b/>
                <w:spacing w:val="-2"/>
                <w:sz w:val="26"/>
                <w:szCs w:val="26"/>
              </w:rPr>
            </w:pPr>
            <w:r w:rsidRPr="00C31CC4">
              <w:rPr>
                <w:rFonts w:ascii="Trebuchet MS" w:hAnsi="Trebuchet MS" w:cs="Arial"/>
                <w:b/>
                <w:spacing w:val="-2"/>
                <w:sz w:val="26"/>
                <w:szCs w:val="26"/>
              </w:rPr>
              <w:t>Approved by:</w:t>
            </w:r>
          </w:p>
        </w:tc>
        <w:tc>
          <w:tcPr>
            <w:tcW w:w="3290" w:type="dxa"/>
            <w:shd w:val="clear" w:color="auto" w:fill="D5DCE4"/>
            <w:vAlign w:val="center"/>
          </w:tcPr>
          <w:p w14:paraId="6D03C921" w14:textId="77777777" w:rsidR="001A312B" w:rsidRPr="00C31CC4" w:rsidRDefault="001A312B" w:rsidP="00327C76">
            <w:pPr>
              <w:jc w:val="center"/>
              <w:rPr>
                <w:rFonts w:ascii="Trebuchet MS" w:hAnsi="Trebuchet MS" w:cs="Arial"/>
                <w:b/>
                <w:spacing w:val="-2"/>
                <w:sz w:val="26"/>
                <w:szCs w:val="26"/>
              </w:rPr>
            </w:pPr>
            <w:r w:rsidRPr="00C31CC4">
              <w:rPr>
                <w:rFonts w:ascii="Trebuchet MS" w:hAnsi="Trebuchet MS" w:cs="Arial"/>
                <w:b/>
                <w:spacing w:val="-2"/>
                <w:sz w:val="26"/>
                <w:szCs w:val="26"/>
              </w:rPr>
              <w:t>Comments:</w:t>
            </w:r>
          </w:p>
        </w:tc>
      </w:tr>
      <w:tr w:rsidR="001A312B" w:rsidRPr="009130B1" w14:paraId="7366A0F0" w14:textId="77777777" w:rsidTr="00327C76">
        <w:trPr>
          <w:trHeight w:val="425"/>
          <w:jc w:val="center"/>
        </w:trPr>
        <w:tc>
          <w:tcPr>
            <w:tcW w:w="1208" w:type="dxa"/>
            <w:vAlign w:val="center"/>
          </w:tcPr>
          <w:p w14:paraId="705998CB" w14:textId="5E98D393" w:rsidR="001A312B" w:rsidRPr="009130B1" w:rsidRDefault="00E43D42" w:rsidP="00327C76">
            <w:pPr>
              <w:rPr>
                <w:rFonts w:ascii="Trebuchet MS" w:hAnsi="Trebuchet MS" w:cs="Arial"/>
                <w:spacing w:val="-2"/>
              </w:rPr>
            </w:pPr>
            <w:r>
              <w:rPr>
                <w:rFonts w:ascii="Trebuchet MS" w:hAnsi="Trebuchet MS" w:cs="Arial"/>
                <w:spacing w:val="-2"/>
                <w:sz w:val="22"/>
                <w:szCs w:val="22"/>
              </w:rPr>
              <w:t>2024.1</w:t>
            </w:r>
          </w:p>
        </w:tc>
        <w:tc>
          <w:tcPr>
            <w:tcW w:w="2121" w:type="dxa"/>
            <w:vAlign w:val="center"/>
          </w:tcPr>
          <w:p w14:paraId="38479364" w14:textId="15BD6E73" w:rsidR="001A312B" w:rsidRPr="009130B1" w:rsidRDefault="00400EC9" w:rsidP="00327C76">
            <w:pPr>
              <w:rPr>
                <w:rFonts w:ascii="Trebuchet MS" w:hAnsi="Trebuchet MS" w:cs="Arial"/>
                <w:spacing w:val="-2"/>
              </w:rPr>
            </w:pPr>
            <w:r>
              <w:rPr>
                <w:rFonts w:ascii="Trebuchet MS" w:hAnsi="Trebuchet MS" w:cs="Arial"/>
                <w:spacing w:val="-2"/>
              </w:rPr>
              <w:t>24/01/2024</w:t>
            </w:r>
          </w:p>
        </w:tc>
        <w:tc>
          <w:tcPr>
            <w:tcW w:w="2121" w:type="dxa"/>
            <w:vAlign w:val="center"/>
          </w:tcPr>
          <w:p w14:paraId="2CEE2FAE" w14:textId="57F4E001" w:rsidR="001A312B" w:rsidRPr="009130B1" w:rsidRDefault="00400EC9" w:rsidP="00327C76">
            <w:pPr>
              <w:rPr>
                <w:rFonts w:ascii="Trebuchet MS" w:hAnsi="Trebuchet MS" w:cs="Arial"/>
                <w:spacing w:val="-2"/>
              </w:rPr>
            </w:pPr>
            <w:r>
              <w:rPr>
                <w:rFonts w:ascii="Trebuchet MS" w:hAnsi="Trebuchet MS" w:cs="Arial"/>
                <w:spacing w:val="-2"/>
              </w:rPr>
              <w:t>SJR</w:t>
            </w:r>
          </w:p>
        </w:tc>
        <w:tc>
          <w:tcPr>
            <w:tcW w:w="2121" w:type="dxa"/>
            <w:vAlign w:val="center"/>
          </w:tcPr>
          <w:p w14:paraId="48A80392" w14:textId="07660B22" w:rsidR="001A312B" w:rsidRPr="009130B1" w:rsidRDefault="00400EC9" w:rsidP="00327C76">
            <w:pPr>
              <w:rPr>
                <w:rFonts w:ascii="Trebuchet MS" w:hAnsi="Trebuchet MS" w:cs="Arial"/>
                <w:spacing w:val="-2"/>
              </w:rPr>
            </w:pPr>
            <w:r>
              <w:rPr>
                <w:rFonts w:ascii="Trebuchet MS" w:hAnsi="Trebuchet MS" w:cs="Arial"/>
                <w:spacing w:val="-2"/>
              </w:rPr>
              <w:t>SJR</w:t>
            </w:r>
          </w:p>
        </w:tc>
        <w:tc>
          <w:tcPr>
            <w:tcW w:w="3290" w:type="dxa"/>
            <w:vAlign w:val="center"/>
          </w:tcPr>
          <w:p w14:paraId="709DDE50" w14:textId="77777777" w:rsidR="001A312B" w:rsidRPr="009130B1" w:rsidRDefault="001A312B" w:rsidP="00327C76">
            <w:pPr>
              <w:rPr>
                <w:rFonts w:ascii="Trebuchet MS" w:hAnsi="Trebuchet MS"/>
              </w:rPr>
            </w:pPr>
          </w:p>
        </w:tc>
      </w:tr>
      <w:tr w:rsidR="001A312B" w:rsidRPr="009130B1" w14:paraId="78AB089D" w14:textId="77777777" w:rsidTr="00327C76">
        <w:trPr>
          <w:trHeight w:val="425"/>
          <w:jc w:val="center"/>
        </w:trPr>
        <w:tc>
          <w:tcPr>
            <w:tcW w:w="1208" w:type="dxa"/>
            <w:vAlign w:val="center"/>
          </w:tcPr>
          <w:p w14:paraId="43391D62" w14:textId="0252D8B8" w:rsidR="001A312B" w:rsidRPr="009130B1" w:rsidRDefault="008C13C3" w:rsidP="00327C76">
            <w:pPr>
              <w:rPr>
                <w:rFonts w:ascii="Trebuchet MS" w:hAnsi="Trebuchet MS"/>
              </w:rPr>
            </w:pPr>
            <w:r>
              <w:rPr>
                <w:rFonts w:ascii="Trebuchet MS" w:hAnsi="Trebuchet MS"/>
              </w:rPr>
              <w:t>2025.02</w:t>
            </w:r>
          </w:p>
        </w:tc>
        <w:tc>
          <w:tcPr>
            <w:tcW w:w="2121" w:type="dxa"/>
            <w:vAlign w:val="center"/>
          </w:tcPr>
          <w:p w14:paraId="01291EBC" w14:textId="48DE38AB" w:rsidR="001A312B" w:rsidRPr="009130B1" w:rsidRDefault="008C13C3" w:rsidP="00327C76">
            <w:pPr>
              <w:rPr>
                <w:rFonts w:ascii="Trebuchet MS" w:hAnsi="Trebuchet MS"/>
              </w:rPr>
            </w:pPr>
            <w:r>
              <w:rPr>
                <w:rFonts w:ascii="Trebuchet MS" w:hAnsi="Trebuchet MS"/>
              </w:rPr>
              <w:t>27/02/2025</w:t>
            </w:r>
          </w:p>
        </w:tc>
        <w:tc>
          <w:tcPr>
            <w:tcW w:w="2121" w:type="dxa"/>
            <w:vAlign w:val="center"/>
          </w:tcPr>
          <w:p w14:paraId="218CB584" w14:textId="0AAA7E8D" w:rsidR="001A312B" w:rsidRPr="009130B1" w:rsidRDefault="008C13C3" w:rsidP="00327C76">
            <w:pPr>
              <w:rPr>
                <w:rFonts w:ascii="Trebuchet MS" w:hAnsi="Trebuchet MS"/>
              </w:rPr>
            </w:pPr>
            <w:r>
              <w:rPr>
                <w:rFonts w:ascii="Trebuchet MS" w:hAnsi="Trebuchet MS"/>
              </w:rPr>
              <w:t>NMR</w:t>
            </w:r>
          </w:p>
        </w:tc>
        <w:tc>
          <w:tcPr>
            <w:tcW w:w="2121" w:type="dxa"/>
            <w:vAlign w:val="center"/>
          </w:tcPr>
          <w:p w14:paraId="2E1C4AAB" w14:textId="03B94081" w:rsidR="001A312B" w:rsidRPr="009130B1" w:rsidRDefault="008C13C3" w:rsidP="00327C76">
            <w:pPr>
              <w:rPr>
                <w:rFonts w:ascii="Trebuchet MS" w:hAnsi="Trebuchet MS"/>
              </w:rPr>
            </w:pPr>
            <w:r>
              <w:rPr>
                <w:rFonts w:ascii="Trebuchet MS" w:hAnsi="Trebuchet MS"/>
              </w:rPr>
              <w:t>NMR</w:t>
            </w:r>
          </w:p>
        </w:tc>
        <w:tc>
          <w:tcPr>
            <w:tcW w:w="3290" w:type="dxa"/>
            <w:vAlign w:val="center"/>
          </w:tcPr>
          <w:p w14:paraId="0E694C91" w14:textId="77777777" w:rsidR="001A312B" w:rsidRPr="009130B1" w:rsidRDefault="001A312B" w:rsidP="00327C76">
            <w:pPr>
              <w:rPr>
                <w:rFonts w:ascii="Trebuchet MS" w:hAnsi="Trebuchet MS"/>
              </w:rPr>
            </w:pPr>
          </w:p>
        </w:tc>
      </w:tr>
      <w:tr w:rsidR="001A312B" w:rsidRPr="009130B1" w14:paraId="6F339E71" w14:textId="77777777" w:rsidTr="00327C76">
        <w:trPr>
          <w:trHeight w:val="425"/>
          <w:jc w:val="center"/>
        </w:trPr>
        <w:tc>
          <w:tcPr>
            <w:tcW w:w="1208" w:type="dxa"/>
            <w:vAlign w:val="center"/>
          </w:tcPr>
          <w:p w14:paraId="54765E7D" w14:textId="465A563A" w:rsidR="001A312B" w:rsidRPr="009130B1" w:rsidRDefault="0017223E" w:rsidP="00327C76">
            <w:pPr>
              <w:rPr>
                <w:rFonts w:ascii="Trebuchet MS" w:hAnsi="Trebuchet MS"/>
              </w:rPr>
            </w:pPr>
            <w:r>
              <w:rPr>
                <w:rFonts w:ascii="Trebuchet MS" w:hAnsi="Trebuchet MS"/>
              </w:rPr>
              <w:t>2026.06</w:t>
            </w:r>
          </w:p>
        </w:tc>
        <w:tc>
          <w:tcPr>
            <w:tcW w:w="2121" w:type="dxa"/>
            <w:vAlign w:val="center"/>
          </w:tcPr>
          <w:p w14:paraId="5C13D5C6" w14:textId="47F5107A" w:rsidR="001A312B" w:rsidRPr="009130B1" w:rsidRDefault="0017223E" w:rsidP="00327C76">
            <w:pPr>
              <w:rPr>
                <w:rFonts w:ascii="Trebuchet MS" w:hAnsi="Trebuchet MS"/>
              </w:rPr>
            </w:pPr>
            <w:r>
              <w:rPr>
                <w:rFonts w:ascii="Trebuchet MS" w:hAnsi="Trebuchet MS"/>
              </w:rPr>
              <w:t>05.06.2026</w:t>
            </w:r>
          </w:p>
        </w:tc>
        <w:tc>
          <w:tcPr>
            <w:tcW w:w="2121" w:type="dxa"/>
            <w:vAlign w:val="center"/>
          </w:tcPr>
          <w:p w14:paraId="7FFCEA23" w14:textId="1318624A" w:rsidR="001A312B" w:rsidRPr="009130B1" w:rsidRDefault="0017223E" w:rsidP="00327C76">
            <w:pPr>
              <w:rPr>
                <w:rFonts w:ascii="Trebuchet MS" w:hAnsi="Trebuchet MS"/>
              </w:rPr>
            </w:pPr>
            <w:r>
              <w:rPr>
                <w:rFonts w:ascii="Trebuchet MS" w:hAnsi="Trebuchet MS"/>
              </w:rPr>
              <w:t>NMR</w:t>
            </w:r>
          </w:p>
        </w:tc>
        <w:tc>
          <w:tcPr>
            <w:tcW w:w="2121" w:type="dxa"/>
            <w:vAlign w:val="center"/>
          </w:tcPr>
          <w:p w14:paraId="24AF3F6C" w14:textId="6A11C6A6" w:rsidR="001A312B" w:rsidRPr="009130B1" w:rsidRDefault="0017223E" w:rsidP="00327C76">
            <w:pPr>
              <w:rPr>
                <w:rFonts w:ascii="Trebuchet MS" w:hAnsi="Trebuchet MS"/>
              </w:rPr>
            </w:pPr>
            <w:r>
              <w:rPr>
                <w:rFonts w:ascii="Trebuchet MS" w:hAnsi="Trebuchet MS"/>
              </w:rPr>
              <w:t>NMR</w:t>
            </w:r>
          </w:p>
        </w:tc>
        <w:tc>
          <w:tcPr>
            <w:tcW w:w="3290" w:type="dxa"/>
            <w:vAlign w:val="center"/>
          </w:tcPr>
          <w:p w14:paraId="7220CBB4" w14:textId="77777777" w:rsidR="001A312B" w:rsidRPr="009130B1" w:rsidRDefault="001A312B" w:rsidP="00327C76">
            <w:pPr>
              <w:rPr>
                <w:rFonts w:ascii="Trebuchet MS" w:hAnsi="Trebuchet MS"/>
              </w:rPr>
            </w:pPr>
          </w:p>
        </w:tc>
      </w:tr>
      <w:tr w:rsidR="001A312B" w:rsidRPr="009130B1" w14:paraId="60F6F65D" w14:textId="77777777" w:rsidTr="00327C76">
        <w:trPr>
          <w:trHeight w:val="425"/>
          <w:jc w:val="center"/>
        </w:trPr>
        <w:tc>
          <w:tcPr>
            <w:tcW w:w="1208" w:type="dxa"/>
            <w:vAlign w:val="center"/>
          </w:tcPr>
          <w:p w14:paraId="2A523E2D" w14:textId="77777777" w:rsidR="001A312B" w:rsidRPr="009130B1" w:rsidRDefault="001A312B" w:rsidP="00327C76">
            <w:pPr>
              <w:rPr>
                <w:rFonts w:ascii="Trebuchet MS" w:hAnsi="Trebuchet MS"/>
              </w:rPr>
            </w:pPr>
          </w:p>
        </w:tc>
        <w:tc>
          <w:tcPr>
            <w:tcW w:w="2121" w:type="dxa"/>
            <w:vAlign w:val="center"/>
          </w:tcPr>
          <w:p w14:paraId="30281832" w14:textId="77777777" w:rsidR="001A312B" w:rsidRPr="009130B1" w:rsidRDefault="001A312B" w:rsidP="00327C76">
            <w:pPr>
              <w:rPr>
                <w:rFonts w:ascii="Trebuchet MS" w:hAnsi="Trebuchet MS"/>
              </w:rPr>
            </w:pPr>
          </w:p>
        </w:tc>
        <w:tc>
          <w:tcPr>
            <w:tcW w:w="2121" w:type="dxa"/>
            <w:vAlign w:val="center"/>
          </w:tcPr>
          <w:p w14:paraId="0D34F375" w14:textId="77777777" w:rsidR="001A312B" w:rsidRPr="009130B1" w:rsidRDefault="001A312B" w:rsidP="00327C76">
            <w:pPr>
              <w:rPr>
                <w:rFonts w:ascii="Trebuchet MS" w:hAnsi="Trebuchet MS"/>
              </w:rPr>
            </w:pPr>
          </w:p>
        </w:tc>
        <w:tc>
          <w:tcPr>
            <w:tcW w:w="2121" w:type="dxa"/>
            <w:vAlign w:val="center"/>
          </w:tcPr>
          <w:p w14:paraId="436C994F" w14:textId="77777777" w:rsidR="001A312B" w:rsidRPr="009130B1" w:rsidRDefault="001A312B" w:rsidP="00327C76">
            <w:pPr>
              <w:rPr>
                <w:rFonts w:ascii="Trebuchet MS" w:hAnsi="Trebuchet MS"/>
              </w:rPr>
            </w:pPr>
          </w:p>
        </w:tc>
        <w:tc>
          <w:tcPr>
            <w:tcW w:w="3290" w:type="dxa"/>
            <w:vAlign w:val="center"/>
          </w:tcPr>
          <w:p w14:paraId="38424251" w14:textId="77777777" w:rsidR="001A312B" w:rsidRPr="009130B1" w:rsidRDefault="001A312B" w:rsidP="00327C76">
            <w:pPr>
              <w:rPr>
                <w:rFonts w:ascii="Trebuchet MS" w:hAnsi="Trebuchet MS"/>
              </w:rPr>
            </w:pPr>
          </w:p>
        </w:tc>
      </w:tr>
    </w:tbl>
    <w:p w14:paraId="7D563EEC" w14:textId="77777777" w:rsidR="001A312B" w:rsidRDefault="001A312B">
      <w:pPr>
        <w:rPr>
          <w:rFonts w:ascii="Trebuchet MS" w:hAnsi="Trebuchet MS" w:cs="Arial"/>
          <w:b/>
          <w:color w:val="2E74B5"/>
          <w:sz w:val="28"/>
          <w:szCs w:val="28"/>
        </w:rPr>
      </w:pPr>
    </w:p>
    <w:p w14:paraId="70B8EE93" w14:textId="77777777" w:rsidR="001A312B" w:rsidRDefault="001A312B">
      <w:pPr>
        <w:rPr>
          <w:rFonts w:ascii="Trebuchet MS" w:hAnsi="Trebuchet MS" w:cs="Arial"/>
          <w:b/>
          <w:color w:val="2E74B5"/>
          <w:sz w:val="28"/>
          <w:szCs w:val="28"/>
        </w:rPr>
      </w:pPr>
    </w:p>
    <w:p w14:paraId="01A56D93" w14:textId="77777777" w:rsidR="001A312B" w:rsidRPr="00EB7213" w:rsidRDefault="001A312B" w:rsidP="0012591C">
      <w:pPr>
        <w:pStyle w:val="TOCHeading"/>
        <w:spacing w:before="0" w:line="360" w:lineRule="auto"/>
        <w:jc w:val="center"/>
        <w:rPr>
          <w:b/>
        </w:rPr>
      </w:pPr>
      <w:r w:rsidRPr="00EB7213">
        <w:rPr>
          <w:b/>
        </w:rPr>
        <w:t>Table of Contents</w:t>
      </w:r>
    </w:p>
    <w:p w14:paraId="3D1B3AB0" w14:textId="3984E868" w:rsidR="00E43D42" w:rsidRDefault="001A312B" w:rsidP="00E43D42">
      <w:pPr>
        <w:pStyle w:val="TOC1"/>
        <w:rPr>
          <w:rFonts w:ascii="Calibri" w:hAnsi="Calibri" w:cs="Times New Roman"/>
          <w:color w:val="auto"/>
          <w:kern w:val="2"/>
          <w:lang w:eastAsia="en-GB"/>
        </w:rPr>
      </w:pPr>
      <w:r w:rsidRPr="00EB7213">
        <w:rPr>
          <w:color w:val="2F5496"/>
        </w:rPr>
        <w:fldChar w:fldCharType="begin"/>
      </w:r>
      <w:r w:rsidRPr="00EB7213">
        <w:rPr>
          <w:color w:val="2F5496"/>
        </w:rPr>
        <w:instrText xml:space="preserve"> TOC \o "1-3" \h \z \u </w:instrText>
      </w:r>
      <w:r w:rsidRPr="00EB7213">
        <w:rPr>
          <w:color w:val="2F5496"/>
        </w:rPr>
        <w:fldChar w:fldCharType="separate"/>
      </w:r>
      <w:hyperlink w:anchor="_Toc157003559" w:history="1">
        <w:r w:rsidR="00E43D42" w:rsidRPr="00945F5C">
          <w:rPr>
            <w:rStyle w:val="Hyperlink"/>
          </w:rPr>
          <w:t>1.</w:t>
        </w:r>
        <w:r w:rsidR="00E43D42">
          <w:rPr>
            <w:rFonts w:ascii="Calibri" w:hAnsi="Calibri" w:cs="Times New Roman"/>
            <w:color w:val="auto"/>
            <w:kern w:val="2"/>
            <w:lang w:eastAsia="en-GB"/>
          </w:rPr>
          <w:tab/>
        </w:r>
        <w:r w:rsidR="00E43D42" w:rsidRPr="00945F5C">
          <w:rPr>
            <w:rStyle w:val="Hyperlink"/>
            <w:rFonts w:cs="Arial"/>
          </w:rPr>
          <w:t>What Constitutes a Health Record?</w:t>
        </w:r>
        <w:r w:rsidR="00E43D42">
          <w:rPr>
            <w:webHidden/>
          </w:rPr>
          <w:tab/>
        </w:r>
        <w:r w:rsidR="00E43D42">
          <w:rPr>
            <w:webHidden/>
          </w:rPr>
          <w:fldChar w:fldCharType="begin"/>
        </w:r>
        <w:r w:rsidR="00E43D42">
          <w:rPr>
            <w:webHidden/>
          </w:rPr>
          <w:instrText xml:space="preserve"> PAGEREF _Toc157003559 \h </w:instrText>
        </w:r>
        <w:r w:rsidR="00E43D42">
          <w:rPr>
            <w:webHidden/>
          </w:rPr>
        </w:r>
        <w:r w:rsidR="00E43D42">
          <w:rPr>
            <w:webHidden/>
          </w:rPr>
          <w:fldChar w:fldCharType="separate"/>
        </w:r>
        <w:r w:rsidR="00E43D42">
          <w:rPr>
            <w:webHidden/>
          </w:rPr>
          <w:t>6</w:t>
        </w:r>
        <w:r w:rsidR="00E43D42">
          <w:rPr>
            <w:webHidden/>
          </w:rPr>
          <w:fldChar w:fldCharType="end"/>
        </w:r>
      </w:hyperlink>
    </w:p>
    <w:p w14:paraId="58A7560A" w14:textId="52642BFF" w:rsidR="00E43D42" w:rsidRDefault="00E43D42" w:rsidP="00E43D42">
      <w:pPr>
        <w:pStyle w:val="TOC1"/>
        <w:rPr>
          <w:rFonts w:ascii="Calibri" w:hAnsi="Calibri" w:cs="Times New Roman"/>
          <w:color w:val="auto"/>
          <w:kern w:val="2"/>
          <w:lang w:eastAsia="en-GB"/>
        </w:rPr>
      </w:pPr>
      <w:hyperlink w:anchor="_Toc157003560" w:history="1">
        <w:r w:rsidRPr="00945F5C">
          <w:rPr>
            <w:rStyle w:val="Hyperlink"/>
          </w:rPr>
          <w:t>2.</w:t>
        </w:r>
        <w:r>
          <w:rPr>
            <w:rFonts w:ascii="Calibri" w:hAnsi="Calibri" w:cs="Times New Roman"/>
            <w:color w:val="auto"/>
            <w:kern w:val="2"/>
            <w:lang w:eastAsia="en-GB"/>
          </w:rPr>
          <w:tab/>
        </w:r>
        <w:r w:rsidRPr="00945F5C">
          <w:rPr>
            <w:rStyle w:val="Hyperlink"/>
            <w:rFonts w:cs="Arial"/>
          </w:rPr>
          <w:t>Patient Access to Medical Records Policy</w:t>
        </w:r>
        <w:r>
          <w:rPr>
            <w:webHidden/>
          </w:rPr>
          <w:tab/>
        </w:r>
        <w:r>
          <w:rPr>
            <w:webHidden/>
          </w:rPr>
          <w:fldChar w:fldCharType="begin"/>
        </w:r>
        <w:r>
          <w:rPr>
            <w:webHidden/>
          </w:rPr>
          <w:instrText xml:space="preserve"> PAGEREF _Toc157003560 \h </w:instrText>
        </w:r>
        <w:r>
          <w:rPr>
            <w:webHidden/>
          </w:rPr>
        </w:r>
        <w:r>
          <w:rPr>
            <w:webHidden/>
          </w:rPr>
          <w:fldChar w:fldCharType="separate"/>
        </w:r>
        <w:r>
          <w:rPr>
            <w:webHidden/>
          </w:rPr>
          <w:t>6</w:t>
        </w:r>
        <w:r>
          <w:rPr>
            <w:webHidden/>
          </w:rPr>
          <w:fldChar w:fldCharType="end"/>
        </w:r>
      </w:hyperlink>
    </w:p>
    <w:p w14:paraId="269CB140" w14:textId="55C99A06" w:rsidR="00E43D42" w:rsidRDefault="00E43D42" w:rsidP="00E43D42">
      <w:pPr>
        <w:pStyle w:val="TOC1"/>
        <w:rPr>
          <w:rFonts w:ascii="Calibri" w:hAnsi="Calibri" w:cs="Times New Roman"/>
          <w:color w:val="auto"/>
          <w:kern w:val="2"/>
          <w:lang w:eastAsia="en-GB"/>
        </w:rPr>
      </w:pPr>
      <w:hyperlink w:anchor="_Toc157003561" w:history="1">
        <w:r w:rsidRPr="00945F5C">
          <w:rPr>
            <w:rStyle w:val="Hyperlink"/>
          </w:rPr>
          <w:t>3.</w:t>
        </w:r>
        <w:r>
          <w:rPr>
            <w:rFonts w:ascii="Calibri" w:hAnsi="Calibri" w:cs="Times New Roman"/>
            <w:color w:val="auto"/>
            <w:kern w:val="2"/>
            <w:lang w:eastAsia="en-GB"/>
          </w:rPr>
          <w:tab/>
        </w:r>
        <w:r w:rsidRPr="00945F5C">
          <w:rPr>
            <w:rStyle w:val="Hyperlink"/>
            <w:rFonts w:cs="Arial"/>
          </w:rPr>
          <w:t>Fees</w:t>
        </w:r>
        <w:r>
          <w:rPr>
            <w:webHidden/>
          </w:rPr>
          <w:tab/>
        </w:r>
        <w:r>
          <w:rPr>
            <w:webHidden/>
          </w:rPr>
          <w:fldChar w:fldCharType="begin"/>
        </w:r>
        <w:r>
          <w:rPr>
            <w:webHidden/>
          </w:rPr>
          <w:instrText xml:space="preserve"> PAGEREF _Toc157003561 \h </w:instrText>
        </w:r>
        <w:r>
          <w:rPr>
            <w:webHidden/>
          </w:rPr>
        </w:r>
        <w:r>
          <w:rPr>
            <w:webHidden/>
          </w:rPr>
          <w:fldChar w:fldCharType="separate"/>
        </w:r>
        <w:r>
          <w:rPr>
            <w:webHidden/>
          </w:rPr>
          <w:t>6</w:t>
        </w:r>
        <w:r>
          <w:rPr>
            <w:webHidden/>
          </w:rPr>
          <w:fldChar w:fldCharType="end"/>
        </w:r>
      </w:hyperlink>
    </w:p>
    <w:p w14:paraId="6448A224" w14:textId="3C5DEC8C" w:rsidR="00E43D42" w:rsidRDefault="00E43D42" w:rsidP="00E43D42">
      <w:pPr>
        <w:pStyle w:val="TOC1"/>
        <w:rPr>
          <w:rFonts w:ascii="Calibri" w:hAnsi="Calibri" w:cs="Times New Roman"/>
          <w:color w:val="auto"/>
          <w:kern w:val="2"/>
          <w:lang w:eastAsia="en-GB"/>
        </w:rPr>
      </w:pPr>
      <w:hyperlink w:anchor="_Toc157003562" w:history="1">
        <w:r w:rsidRPr="00945F5C">
          <w:rPr>
            <w:rStyle w:val="Hyperlink"/>
          </w:rPr>
          <w:t>4.</w:t>
        </w:r>
        <w:r>
          <w:rPr>
            <w:rFonts w:ascii="Calibri" w:hAnsi="Calibri" w:cs="Times New Roman"/>
            <w:color w:val="auto"/>
            <w:kern w:val="2"/>
            <w:lang w:eastAsia="en-GB"/>
          </w:rPr>
          <w:tab/>
        </w:r>
        <w:r w:rsidRPr="00945F5C">
          <w:rPr>
            <w:rStyle w:val="Hyperlink"/>
            <w:rFonts w:cs="Arial"/>
          </w:rPr>
          <w:t>Which clinician should be consulted for information?</w:t>
        </w:r>
        <w:r>
          <w:rPr>
            <w:webHidden/>
          </w:rPr>
          <w:tab/>
        </w:r>
        <w:r>
          <w:rPr>
            <w:webHidden/>
          </w:rPr>
          <w:fldChar w:fldCharType="begin"/>
        </w:r>
        <w:r>
          <w:rPr>
            <w:webHidden/>
          </w:rPr>
          <w:instrText xml:space="preserve"> PAGEREF _Toc157003562 \h </w:instrText>
        </w:r>
        <w:r>
          <w:rPr>
            <w:webHidden/>
          </w:rPr>
        </w:r>
        <w:r>
          <w:rPr>
            <w:webHidden/>
          </w:rPr>
          <w:fldChar w:fldCharType="separate"/>
        </w:r>
        <w:r>
          <w:rPr>
            <w:webHidden/>
          </w:rPr>
          <w:t>6</w:t>
        </w:r>
        <w:r>
          <w:rPr>
            <w:webHidden/>
          </w:rPr>
          <w:fldChar w:fldCharType="end"/>
        </w:r>
      </w:hyperlink>
    </w:p>
    <w:p w14:paraId="51811A44" w14:textId="5A5B8731" w:rsidR="00E43D42" w:rsidRDefault="00E43D42" w:rsidP="00E43D42">
      <w:pPr>
        <w:pStyle w:val="TOC1"/>
        <w:rPr>
          <w:rFonts w:ascii="Calibri" w:hAnsi="Calibri" w:cs="Times New Roman"/>
          <w:color w:val="auto"/>
          <w:kern w:val="2"/>
          <w:lang w:eastAsia="en-GB"/>
        </w:rPr>
      </w:pPr>
      <w:hyperlink w:anchor="_Toc157003563" w:history="1">
        <w:r w:rsidRPr="00945F5C">
          <w:rPr>
            <w:rStyle w:val="Hyperlink"/>
          </w:rPr>
          <w:t>5.</w:t>
        </w:r>
        <w:r>
          <w:rPr>
            <w:rFonts w:ascii="Calibri" w:hAnsi="Calibri" w:cs="Times New Roman"/>
            <w:color w:val="auto"/>
            <w:kern w:val="2"/>
            <w:lang w:eastAsia="en-GB"/>
          </w:rPr>
          <w:tab/>
        </w:r>
        <w:r w:rsidRPr="00945F5C">
          <w:rPr>
            <w:rStyle w:val="Hyperlink"/>
            <w:rFonts w:cs="Arial"/>
          </w:rPr>
          <w:t>Verification and Validation</w:t>
        </w:r>
        <w:r>
          <w:rPr>
            <w:webHidden/>
          </w:rPr>
          <w:tab/>
        </w:r>
        <w:r>
          <w:rPr>
            <w:webHidden/>
          </w:rPr>
          <w:fldChar w:fldCharType="begin"/>
        </w:r>
        <w:r>
          <w:rPr>
            <w:webHidden/>
          </w:rPr>
          <w:instrText xml:space="preserve"> PAGEREF _Toc157003563 \h </w:instrText>
        </w:r>
        <w:r>
          <w:rPr>
            <w:webHidden/>
          </w:rPr>
        </w:r>
        <w:r>
          <w:rPr>
            <w:webHidden/>
          </w:rPr>
          <w:fldChar w:fldCharType="separate"/>
        </w:r>
        <w:r>
          <w:rPr>
            <w:webHidden/>
          </w:rPr>
          <w:t>7</w:t>
        </w:r>
        <w:r>
          <w:rPr>
            <w:webHidden/>
          </w:rPr>
          <w:fldChar w:fldCharType="end"/>
        </w:r>
      </w:hyperlink>
    </w:p>
    <w:p w14:paraId="60D97EB7" w14:textId="039671F3" w:rsidR="00E43D42" w:rsidRDefault="00E43D42" w:rsidP="00E43D42">
      <w:pPr>
        <w:pStyle w:val="TOC1"/>
        <w:rPr>
          <w:rFonts w:ascii="Calibri" w:hAnsi="Calibri" w:cs="Times New Roman"/>
          <w:color w:val="auto"/>
          <w:kern w:val="2"/>
          <w:lang w:eastAsia="en-GB"/>
        </w:rPr>
      </w:pPr>
      <w:hyperlink w:anchor="_Toc157003564" w:history="1">
        <w:r w:rsidRPr="00945F5C">
          <w:rPr>
            <w:rStyle w:val="Hyperlink"/>
          </w:rPr>
          <w:t>6.</w:t>
        </w:r>
        <w:r>
          <w:rPr>
            <w:rFonts w:ascii="Calibri" w:hAnsi="Calibri" w:cs="Times New Roman"/>
            <w:color w:val="auto"/>
            <w:kern w:val="2"/>
            <w:lang w:eastAsia="en-GB"/>
          </w:rPr>
          <w:tab/>
        </w:r>
        <w:r w:rsidRPr="00945F5C">
          <w:rPr>
            <w:rStyle w:val="Hyperlink"/>
            <w:rFonts w:cs="Arial"/>
          </w:rPr>
          <w:t>Identification</w:t>
        </w:r>
        <w:r>
          <w:rPr>
            <w:webHidden/>
          </w:rPr>
          <w:tab/>
        </w:r>
        <w:r>
          <w:rPr>
            <w:webHidden/>
          </w:rPr>
          <w:fldChar w:fldCharType="begin"/>
        </w:r>
        <w:r>
          <w:rPr>
            <w:webHidden/>
          </w:rPr>
          <w:instrText xml:space="preserve"> PAGEREF _Toc157003564 \h </w:instrText>
        </w:r>
        <w:r>
          <w:rPr>
            <w:webHidden/>
          </w:rPr>
        </w:r>
        <w:r>
          <w:rPr>
            <w:webHidden/>
          </w:rPr>
          <w:fldChar w:fldCharType="separate"/>
        </w:r>
        <w:r>
          <w:rPr>
            <w:webHidden/>
          </w:rPr>
          <w:t>7</w:t>
        </w:r>
        <w:r>
          <w:rPr>
            <w:webHidden/>
          </w:rPr>
          <w:fldChar w:fldCharType="end"/>
        </w:r>
      </w:hyperlink>
    </w:p>
    <w:p w14:paraId="12DF0E6C" w14:textId="6E79F3D8" w:rsidR="00E43D42" w:rsidRDefault="00E43D42" w:rsidP="00E43D42">
      <w:pPr>
        <w:pStyle w:val="TOC1"/>
        <w:rPr>
          <w:rFonts w:ascii="Calibri" w:hAnsi="Calibri" w:cs="Times New Roman"/>
          <w:color w:val="auto"/>
          <w:kern w:val="2"/>
          <w:lang w:eastAsia="en-GB"/>
        </w:rPr>
      </w:pPr>
      <w:hyperlink w:anchor="_Toc157003565" w:history="1">
        <w:r w:rsidRPr="00945F5C">
          <w:rPr>
            <w:rStyle w:val="Hyperlink"/>
          </w:rPr>
          <w:t>7.</w:t>
        </w:r>
        <w:r>
          <w:rPr>
            <w:rFonts w:ascii="Calibri" w:hAnsi="Calibri" w:cs="Times New Roman"/>
            <w:color w:val="auto"/>
            <w:kern w:val="2"/>
            <w:lang w:eastAsia="en-GB"/>
          </w:rPr>
          <w:tab/>
        </w:r>
        <w:r w:rsidRPr="00945F5C">
          <w:rPr>
            <w:rStyle w:val="Hyperlink"/>
            <w:rFonts w:cs="Arial"/>
          </w:rPr>
          <w:t>Denial or Limitation of Information</w:t>
        </w:r>
        <w:r>
          <w:rPr>
            <w:webHidden/>
          </w:rPr>
          <w:tab/>
        </w:r>
        <w:r>
          <w:rPr>
            <w:webHidden/>
          </w:rPr>
          <w:fldChar w:fldCharType="begin"/>
        </w:r>
        <w:r>
          <w:rPr>
            <w:webHidden/>
          </w:rPr>
          <w:instrText xml:space="preserve"> PAGEREF _Toc157003565 \h </w:instrText>
        </w:r>
        <w:r>
          <w:rPr>
            <w:webHidden/>
          </w:rPr>
        </w:r>
        <w:r>
          <w:rPr>
            <w:webHidden/>
          </w:rPr>
          <w:fldChar w:fldCharType="separate"/>
        </w:r>
        <w:r>
          <w:rPr>
            <w:webHidden/>
          </w:rPr>
          <w:t>7</w:t>
        </w:r>
        <w:r>
          <w:rPr>
            <w:webHidden/>
          </w:rPr>
          <w:fldChar w:fldCharType="end"/>
        </w:r>
      </w:hyperlink>
    </w:p>
    <w:p w14:paraId="1238F3D8" w14:textId="6D0D83D0" w:rsidR="00E43D42" w:rsidRDefault="00E43D42" w:rsidP="00E43D42">
      <w:pPr>
        <w:pStyle w:val="TOC1"/>
        <w:rPr>
          <w:rFonts w:ascii="Calibri" w:hAnsi="Calibri" w:cs="Times New Roman"/>
          <w:color w:val="auto"/>
          <w:kern w:val="2"/>
          <w:lang w:eastAsia="en-GB"/>
        </w:rPr>
      </w:pPr>
      <w:hyperlink w:anchor="_Toc157003566" w:history="1">
        <w:r w:rsidRPr="00945F5C">
          <w:rPr>
            <w:rStyle w:val="Hyperlink"/>
          </w:rPr>
          <w:t>8.</w:t>
        </w:r>
        <w:r>
          <w:rPr>
            <w:rFonts w:ascii="Calibri" w:hAnsi="Calibri" w:cs="Times New Roman"/>
            <w:color w:val="auto"/>
            <w:kern w:val="2"/>
            <w:lang w:eastAsia="en-GB"/>
          </w:rPr>
          <w:tab/>
        </w:r>
        <w:r w:rsidRPr="00945F5C">
          <w:rPr>
            <w:rStyle w:val="Hyperlink"/>
            <w:rFonts w:cs="Arial"/>
          </w:rPr>
          <w:t>Former Patients Living Outside the Jersey</w:t>
        </w:r>
        <w:r>
          <w:rPr>
            <w:webHidden/>
          </w:rPr>
          <w:tab/>
        </w:r>
        <w:r>
          <w:rPr>
            <w:webHidden/>
          </w:rPr>
          <w:fldChar w:fldCharType="begin"/>
        </w:r>
        <w:r>
          <w:rPr>
            <w:webHidden/>
          </w:rPr>
          <w:instrText xml:space="preserve"> PAGEREF _Toc157003566 \h </w:instrText>
        </w:r>
        <w:r>
          <w:rPr>
            <w:webHidden/>
          </w:rPr>
        </w:r>
        <w:r>
          <w:rPr>
            <w:webHidden/>
          </w:rPr>
          <w:fldChar w:fldCharType="separate"/>
        </w:r>
        <w:r>
          <w:rPr>
            <w:webHidden/>
          </w:rPr>
          <w:t>7</w:t>
        </w:r>
        <w:r>
          <w:rPr>
            <w:webHidden/>
          </w:rPr>
          <w:fldChar w:fldCharType="end"/>
        </w:r>
      </w:hyperlink>
    </w:p>
    <w:p w14:paraId="2DEF5832" w14:textId="4C45E2C2" w:rsidR="00E43D42" w:rsidRDefault="00E43D42" w:rsidP="00E43D42">
      <w:pPr>
        <w:pStyle w:val="TOC1"/>
        <w:rPr>
          <w:rFonts w:ascii="Calibri" w:hAnsi="Calibri" w:cs="Times New Roman"/>
          <w:color w:val="auto"/>
          <w:kern w:val="2"/>
          <w:lang w:eastAsia="en-GB"/>
        </w:rPr>
      </w:pPr>
      <w:hyperlink w:anchor="_Toc157003567" w:history="1">
        <w:r w:rsidRPr="00945F5C">
          <w:rPr>
            <w:rStyle w:val="Hyperlink"/>
          </w:rPr>
          <w:t>9.</w:t>
        </w:r>
        <w:r>
          <w:rPr>
            <w:rFonts w:ascii="Calibri" w:hAnsi="Calibri" w:cs="Times New Roman"/>
            <w:color w:val="auto"/>
            <w:kern w:val="2"/>
            <w:lang w:eastAsia="en-GB"/>
          </w:rPr>
          <w:tab/>
        </w:r>
        <w:r w:rsidRPr="00945F5C">
          <w:rPr>
            <w:rStyle w:val="Hyperlink"/>
            <w:rFonts w:cs="Arial"/>
          </w:rPr>
          <w:t>Parental Requests for Information pertaining to their Children</w:t>
        </w:r>
        <w:r>
          <w:rPr>
            <w:webHidden/>
          </w:rPr>
          <w:tab/>
        </w:r>
        <w:r>
          <w:rPr>
            <w:webHidden/>
          </w:rPr>
          <w:fldChar w:fldCharType="begin"/>
        </w:r>
        <w:r>
          <w:rPr>
            <w:webHidden/>
          </w:rPr>
          <w:instrText xml:space="preserve"> PAGEREF _Toc157003567 \h </w:instrText>
        </w:r>
        <w:r>
          <w:rPr>
            <w:webHidden/>
          </w:rPr>
        </w:r>
        <w:r>
          <w:rPr>
            <w:webHidden/>
          </w:rPr>
          <w:fldChar w:fldCharType="separate"/>
        </w:r>
        <w:r>
          <w:rPr>
            <w:webHidden/>
          </w:rPr>
          <w:t>7</w:t>
        </w:r>
        <w:r>
          <w:rPr>
            <w:webHidden/>
          </w:rPr>
          <w:fldChar w:fldCharType="end"/>
        </w:r>
      </w:hyperlink>
    </w:p>
    <w:p w14:paraId="52174EE1" w14:textId="58A06911" w:rsidR="00E43D42" w:rsidRDefault="00E43D42" w:rsidP="00E43D42">
      <w:pPr>
        <w:pStyle w:val="TOC1"/>
        <w:rPr>
          <w:rFonts w:ascii="Calibri" w:hAnsi="Calibri" w:cs="Times New Roman"/>
          <w:color w:val="auto"/>
          <w:kern w:val="2"/>
          <w:lang w:eastAsia="en-GB"/>
        </w:rPr>
      </w:pPr>
      <w:hyperlink w:anchor="_Toc157003568" w:history="1">
        <w:r w:rsidRPr="00945F5C">
          <w:rPr>
            <w:rStyle w:val="Hyperlink"/>
          </w:rPr>
          <w:t>10.</w:t>
        </w:r>
        <w:r>
          <w:rPr>
            <w:rFonts w:ascii="Calibri" w:hAnsi="Calibri" w:cs="Times New Roman"/>
            <w:color w:val="auto"/>
            <w:kern w:val="2"/>
            <w:lang w:eastAsia="en-GB"/>
          </w:rPr>
          <w:tab/>
        </w:r>
        <w:r w:rsidRPr="00945F5C">
          <w:rPr>
            <w:rStyle w:val="Hyperlink"/>
            <w:rFonts w:cs="Arial"/>
          </w:rPr>
          <w:t>Complaints</w:t>
        </w:r>
        <w:r>
          <w:rPr>
            <w:webHidden/>
          </w:rPr>
          <w:tab/>
        </w:r>
        <w:r>
          <w:rPr>
            <w:webHidden/>
          </w:rPr>
          <w:fldChar w:fldCharType="begin"/>
        </w:r>
        <w:r>
          <w:rPr>
            <w:webHidden/>
          </w:rPr>
          <w:instrText xml:space="preserve"> PAGEREF _Toc157003568 \h </w:instrText>
        </w:r>
        <w:r>
          <w:rPr>
            <w:webHidden/>
          </w:rPr>
        </w:r>
        <w:r>
          <w:rPr>
            <w:webHidden/>
          </w:rPr>
          <w:fldChar w:fldCharType="separate"/>
        </w:r>
        <w:r>
          <w:rPr>
            <w:webHidden/>
          </w:rPr>
          <w:t>8</w:t>
        </w:r>
        <w:r>
          <w:rPr>
            <w:webHidden/>
          </w:rPr>
          <w:fldChar w:fldCharType="end"/>
        </w:r>
      </w:hyperlink>
    </w:p>
    <w:p w14:paraId="6339E9F9" w14:textId="5A0209EF" w:rsidR="00E43D42" w:rsidRDefault="00E43D42" w:rsidP="00E43D42">
      <w:pPr>
        <w:pStyle w:val="TOC1"/>
        <w:rPr>
          <w:rFonts w:ascii="Calibri" w:hAnsi="Calibri" w:cs="Times New Roman"/>
          <w:color w:val="auto"/>
          <w:kern w:val="2"/>
          <w:lang w:eastAsia="en-GB"/>
        </w:rPr>
      </w:pPr>
      <w:hyperlink w:anchor="_Toc157003569" w:history="1">
        <w:r w:rsidRPr="00945F5C">
          <w:rPr>
            <w:rStyle w:val="Hyperlink"/>
          </w:rPr>
          <w:t>11.</w:t>
        </w:r>
        <w:r>
          <w:rPr>
            <w:rFonts w:ascii="Calibri" w:hAnsi="Calibri" w:cs="Times New Roman"/>
            <w:color w:val="auto"/>
            <w:kern w:val="2"/>
            <w:lang w:eastAsia="en-GB"/>
          </w:rPr>
          <w:tab/>
        </w:r>
        <w:r w:rsidRPr="00945F5C">
          <w:rPr>
            <w:rStyle w:val="Hyperlink"/>
            <w:rFonts w:cs="Arial"/>
          </w:rPr>
          <w:t>Subject Access Request Process Map</w:t>
        </w:r>
        <w:r>
          <w:rPr>
            <w:webHidden/>
          </w:rPr>
          <w:tab/>
        </w:r>
        <w:r>
          <w:rPr>
            <w:webHidden/>
          </w:rPr>
          <w:fldChar w:fldCharType="begin"/>
        </w:r>
        <w:r>
          <w:rPr>
            <w:webHidden/>
          </w:rPr>
          <w:instrText xml:space="preserve"> PAGEREF _Toc157003569 \h </w:instrText>
        </w:r>
        <w:r>
          <w:rPr>
            <w:webHidden/>
          </w:rPr>
        </w:r>
        <w:r>
          <w:rPr>
            <w:webHidden/>
          </w:rPr>
          <w:fldChar w:fldCharType="separate"/>
        </w:r>
        <w:r>
          <w:rPr>
            <w:webHidden/>
          </w:rPr>
          <w:t>8</w:t>
        </w:r>
        <w:r>
          <w:rPr>
            <w:webHidden/>
          </w:rPr>
          <w:fldChar w:fldCharType="end"/>
        </w:r>
      </w:hyperlink>
    </w:p>
    <w:p w14:paraId="3FD1E64D" w14:textId="6440D4EB" w:rsidR="00E43D42" w:rsidRDefault="00E43D42" w:rsidP="00E43D42">
      <w:pPr>
        <w:pStyle w:val="TOC1"/>
        <w:rPr>
          <w:rFonts w:ascii="Calibri" w:hAnsi="Calibri" w:cs="Times New Roman"/>
          <w:color w:val="auto"/>
          <w:kern w:val="2"/>
          <w:lang w:eastAsia="en-GB"/>
        </w:rPr>
      </w:pPr>
      <w:hyperlink w:anchor="_Toc157003570" w:history="1">
        <w:r w:rsidRPr="00945F5C">
          <w:rPr>
            <w:rStyle w:val="Hyperlink"/>
          </w:rPr>
          <w:t>12.</w:t>
        </w:r>
        <w:r>
          <w:rPr>
            <w:rFonts w:ascii="Calibri" w:hAnsi="Calibri" w:cs="Times New Roman"/>
            <w:color w:val="auto"/>
            <w:kern w:val="2"/>
            <w:lang w:eastAsia="en-GB"/>
          </w:rPr>
          <w:tab/>
        </w:r>
        <w:r w:rsidRPr="00945F5C">
          <w:rPr>
            <w:rStyle w:val="Hyperlink"/>
            <w:rFonts w:cs="Arial"/>
          </w:rPr>
          <w:t>Subject Access Request Form (Example)</w:t>
        </w:r>
        <w:r>
          <w:rPr>
            <w:webHidden/>
          </w:rPr>
          <w:tab/>
        </w:r>
        <w:r>
          <w:rPr>
            <w:webHidden/>
          </w:rPr>
          <w:fldChar w:fldCharType="begin"/>
        </w:r>
        <w:r>
          <w:rPr>
            <w:webHidden/>
          </w:rPr>
          <w:instrText xml:space="preserve"> PAGEREF _Toc157003570 \h </w:instrText>
        </w:r>
        <w:r>
          <w:rPr>
            <w:webHidden/>
          </w:rPr>
        </w:r>
        <w:r>
          <w:rPr>
            <w:webHidden/>
          </w:rPr>
          <w:fldChar w:fldCharType="separate"/>
        </w:r>
        <w:r>
          <w:rPr>
            <w:webHidden/>
          </w:rPr>
          <w:t>9</w:t>
        </w:r>
        <w:r>
          <w:rPr>
            <w:webHidden/>
          </w:rPr>
          <w:fldChar w:fldCharType="end"/>
        </w:r>
      </w:hyperlink>
    </w:p>
    <w:p w14:paraId="5A2601EE" w14:textId="77777777" w:rsidR="001A312B" w:rsidRDefault="001A312B" w:rsidP="0012591C">
      <w:pPr>
        <w:spacing w:line="360" w:lineRule="auto"/>
        <w:rPr>
          <w:b/>
          <w:bCs/>
          <w:noProof/>
        </w:rPr>
      </w:pPr>
      <w:r w:rsidRPr="00EB7213">
        <w:rPr>
          <w:color w:val="2F5496"/>
        </w:rPr>
        <w:fldChar w:fldCharType="end"/>
      </w:r>
    </w:p>
    <w:p w14:paraId="7F24F347" w14:textId="77777777" w:rsidR="001A312B" w:rsidRDefault="001A312B">
      <w:pPr>
        <w:rPr>
          <w:rFonts w:ascii="Trebuchet MS" w:hAnsi="Trebuchet MS" w:cs="Arial"/>
          <w:b/>
          <w:color w:val="2E74B5"/>
          <w:sz w:val="28"/>
          <w:szCs w:val="28"/>
        </w:rPr>
      </w:pPr>
      <w:r>
        <w:rPr>
          <w:rFonts w:ascii="Trebuchet MS" w:hAnsi="Trebuchet MS" w:cs="Arial"/>
          <w:b/>
          <w:color w:val="2E74B5"/>
          <w:sz w:val="28"/>
          <w:szCs w:val="28"/>
        </w:rPr>
        <w:br w:type="page"/>
      </w:r>
    </w:p>
    <w:p w14:paraId="4795F99B" w14:textId="77777777" w:rsidR="001A312B" w:rsidRPr="00C76002" w:rsidRDefault="001A312B" w:rsidP="005B3E05">
      <w:pPr>
        <w:rPr>
          <w:rFonts w:ascii="Trebuchet MS" w:hAnsi="Trebuchet MS" w:cs="Arial"/>
          <w:b/>
          <w:color w:val="2E74B5"/>
          <w:sz w:val="28"/>
          <w:szCs w:val="28"/>
        </w:rPr>
      </w:pPr>
      <w:r>
        <w:rPr>
          <w:rFonts w:ascii="Trebuchet MS" w:hAnsi="Trebuchet MS" w:cs="Arial"/>
          <w:b/>
          <w:color w:val="2E74B5"/>
          <w:sz w:val="28"/>
          <w:szCs w:val="28"/>
        </w:rPr>
        <w:lastRenderedPageBreak/>
        <w:t>Introduction</w:t>
      </w:r>
    </w:p>
    <w:p w14:paraId="5F95913D" w14:textId="77777777" w:rsidR="001A312B" w:rsidRPr="005B3E05" w:rsidRDefault="004D513B" w:rsidP="005B3E05">
      <w:pPr>
        <w:spacing w:after="120"/>
        <w:rPr>
          <w:rFonts w:ascii="Trebuchet MS" w:hAnsi="Trebuchet MS"/>
          <w:sz w:val="22"/>
          <w:szCs w:val="22"/>
        </w:rPr>
      </w:pPr>
      <w:r>
        <w:rPr>
          <w:noProof/>
          <w:lang w:eastAsia="ja-JP"/>
        </w:rPr>
        <w:pict w14:anchorId="3EEF2C77">
          <v:rect id="_x0000_i1026" alt="" style="width:451.3pt;height:.05pt;mso-width-percent:0;mso-height-percent:0;mso-width-percent:0;mso-height-percent:0" o:hralign="center" o:hrstd="t" o:hr="t" fillcolor="#a0a0a0" stroked="f"/>
        </w:pict>
      </w:r>
    </w:p>
    <w:p w14:paraId="07505675" w14:textId="145F88F0" w:rsidR="009C490E" w:rsidRPr="001B5B80" w:rsidRDefault="009C490E" w:rsidP="009C490E">
      <w:pPr>
        <w:rPr>
          <w:rFonts w:ascii="Trebuchet MS" w:hAnsi="Trebuchet MS" w:cs="Arial"/>
          <w:sz w:val="22"/>
          <w:szCs w:val="22"/>
        </w:rPr>
      </w:pPr>
      <w:r>
        <w:rPr>
          <w:rFonts w:ascii="Trebuchet MS" w:hAnsi="Trebuchet MS" w:cs="Arial"/>
          <w:sz w:val="22"/>
          <w:szCs w:val="22"/>
        </w:rPr>
        <w:t xml:space="preserve">The Data Protection (Jersey) Law 2018 (DPJL) </w:t>
      </w:r>
      <w:r w:rsidRPr="001B5B80">
        <w:rPr>
          <w:rFonts w:ascii="Trebuchet MS" w:hAnsi="Trebuchet MS" w:cs="Arial"/>
          <w:sz w:val="22"/>
          <w:szCs w:val="22"/>
        </w:rPr>
        <w:t>allow the right of the individual to request information</w:t>
      </w:r>
      <w:r>
        <w:rPr>
          <w:rFonts w:ascii="Trebuchet MS" w:hAnsi="Trebuchet MS" w:cs="Arial"/>
          <w:sz w:val="22"/>
          <w:szCs w:val="22"/>
        </w:rPr>
        <w:t xml:space="preserve"> held on their personal health record.</w:t>
      </w:r>
    </w:p>
    <w:p w14:paraId="30116F44" w14:textId="77777777" w:rsidR="009C490E" w:rsidRPr="001B5B80" w:rsidRDefault="009C490E" w:rsidP="009C490E">
      <w:pPr>
        <w:rPr>
          <w:rFonts w:ascii="Trebuchet MS" w:hAnsi="Trebuchet MS" w:cs="Arial"/>
          <w:sz w:val="22"/>
          <w:szCs w:val="22"/>
        </w:rPr>
      </w:pPr>
    </w:p>
    <w:p w14:paraId="07F1BA83" w14:textId="48EFC302" w:rsidR="001A312B" w:rsidRDefault="009C490E" w:rsidP="001B5B80">
      <w:pPr>
        <w:rPr>
          <w:rFonts w:ascii="Trebuchet MS" w:hAnsi="Trebuchet MS" w:cs="Arial"/>
          <w:sz w:val="22"/>
          <w:szCs w:val="22"/>
        </w:rPr>
      </w:pPr>
      <w:r>
        <w:rPr>
          <w:rFonts w:ascii="Trebuchet MS" w:hAnsi="Trebuchet MS" w:cs="Arial"/>
          <w:sz w:val="22"/>
          <w:szCs w:val="22"/>
        </w:rPr>
        <w:t xml:space="preserve">We are a controller for the purposes of the Data Protection (Jersey) Law 2018. </w:t>
      </w:r>
      <w:r w:rsidR="001A312B" w:rsidRPr="001B5B80">
        <w:rPr>
          <w:rFonts w:ascii="Trebuchet MS" w:hAnsi="Trebuchet MS" w:cs="Arial"/>
          <w:sz w:val="22"/>
          <w:szCs w:val="22"/>
        </w:rPr>
        <w:t>Th</w:t>
      </w:r>
      <w:r>
        <w:rPr>
          <w:rFonts w:ascii="Trebuchet MS" w:hAnsi="Trebuchet MS" w:cs="Arial"/>
          <w:sz w:val="22"/>
          <w:szCs w:val="22"/>
        </w:rPr>
        <w:t>is</w:t>
      </w:r>
      <w:r w:rsidR="001A312B" w:rsidRPr="001B5B80">
        <w:rPr>
          <w:rFonts w:ascii="Trebuchet MS" w:hAnsi="Trebuchet MS" w:cs="Arial"/>
          <w:sz w:val="22"/>
          <w:szCs w:val="22"/>
        </w:rPr>
        <w:t xml:space="preserve"> law </w:t>
      </w:r>
      <w:r>
        <w:rPr>
          <w:rFonts w:ascii="Trebuchet MS" w:hAnsi="Trebuchet MS" w:cs="Arial"/>
          <w:sz w:val="22"/>
          <w:szCs w:val="22"/>
        </w:rPr>
        <w:t xml:space="preserve">provides a right for individuals to request </w:t>
      </w:r>
      <w:r w:rsidR="001A312B" w:rsidRPr="001B5B80">
        <w:rPr>
          <w:rFonts w:ascii="Trebuchet MS" w:hAnsi="Trebuchet MS" w:cs="Arial"/>
          <w:sz w:val="22"/>
          <w:szCs w:val="22"/>
        </w:rPr>
        <w:t xml:space="preserve">access to their personal </w:t>
      </w:r>
      <w:r>
        <w:rPr>
          <w:rFonts w:ascii="Trebuchet MS" w:hAnsi="Trebuchet MS" w:cs="Arial"/>
          <w:sz w:val="22"/>
          <w:szCs w:val="22"/>
        </w:rPr>
        <w:t xml:space="preserve">data which can include </w:t>
      </w:r>
      <w:r w:rsidR="001A312B" w:rsidRPr="001B5B80">
        <w:rPr>
          <w:rFonts w:ascii="Trebuchet MS" w:hAnsi="Trebuchet MS" w:cs="Arial"/>
          <w:sz w:val="22"/>
          <w:szCs w:val="22"/>
        </w:rPr>
        <w:t>health informatio</w:t>
      </w:r>
      <w:r>
        <w:rPr>
          <w:rFonts w:ascii="Trebuchet MS" w:hAnsi="Trebuchet MS" w:cs="Arial"/>
          <w:sz w:val="22"/>
          <w:szCs w:val="22"/>
        </w:rPr>
        <w:t xml:space="preserve">n (often called a ‘subject access request’). </w:t>
      </w:r>
      <w:r w:rsidR="001A312B" w:rsidRPr="001B5B80">
        <w:rPr>
          <w:rFonts w:ascii="Trebuchet MS" w:hAnsi="Trebuchet MS" w:cs="Arial"/>
          <w:sz w:val="22"/>
          <w:szCs w:val="22"/>
        </w:rPr>
        <w:t xml:space="preserve">In order to do this, </w:t>
      </w:r>
      <w:r w:rsidR="001A312B">
        <w:rPr>
          <w:rFonts w:ascii="Trebuchet MS" w:hAnsi="Trebuchet MS" w:cs="Arial"/>
          <w:sz w:val="22"/>
          <w:szCs w:val="22"/>
        </w:rPr>
        <w:t>we</w:t>
      </w:r>
      <w:r w:rsidR="001A312B" w:rsidRPr="001B5B80">
        <w:rPr>
          <w:rFonts w:ascii="Trebuchet MS" w:hAnsi="Trebuchet MS" w:cs="Arial"/>
          <w:sz w:val="22"/>
          <w:szCs w:val="22"/>
        </w:rPr>
        <w:t xml:space="preserve"> have procedures in-place that allow for retrieval and assimilation of this information.</w:t>
      </w:r>
    </w:p>
    <w:p w14:paraId="30CF8BC5" w14:textId="77777777" w:rsidR="009C490E" w:rsidRDefault="009C490E" w:rsidP="001B5B80">
      <w:pPr>
        <w:rPr>
          <w:rFonts w:ascii="Trebuchet MS" w:hAnsi="Trebuchet MS" w:cs="Arial"/>
          <w:sz w:val="22"/>
          <w:szCs w:val="22"/>
        </w:rPr>
      </w:pPr>
    </w:p>
    <w:p w14:paraId="35AAD81F" w14:textId="7A464341" w:rsidR="009C490E" w:rsidRPr="001B5B80" w:rsidRDefault="009C490E" w:rsidP="001B5B80">
      <w:pPr>
        <w:rPr>
          <w:rFonts w:ascii="Trebuchet MS" w:hAnsi="Trebuchet MS" w:cs="Arial"/>
          <w:sz w:val="22"/>
          <w:szCs w:val="22"/>
        </w:rPr>
      </w:pPr>
      <w:r>
        <w:rPr>
          <w:rFonts w:ascii="Trebuchet MS" w:hAnsi="Trebuchet MS" w:cs="Arial"/>
          <w:sz w:val="22"/>
          <w:szCs w:val="22"/>
        </w:rPr>
        <w:t>This policy sets ou</w:t>
      </w:r>
      <w:r w:rsidR="004D513B">
        <w:rPr>
          <w:rFonts w:ascii="Trebuchet MS" w:hAnsi="Trebuchet MS" w:cs="Arial"/>
          <w:sz w:val="22"/>
          <w:szCs w:val="22"/>
        </w:rPr>
        <w:t>t</w:t>
      </w:r>
      <w:r>
        <w:rPr>
          <w:rFonts w:ascii="Trebuchet MS" w:hAnsi="Trebuchet MS" w:cs="Arial"/>
          <w:sz w:val="22"/>
          <w:szCs w:val="22"/>
        </w:rPr>
        <w:t xml:space="preserve"> our approach.</w:t>
      </w:r>
    </w:p>
    <w:p w14:paraId="5F8CF5E6" w14:textId="77777777" w:rsidR="001A312B" w:rsidRPr="001B5B80" w:rsidRDefault="001A312B" w:rsidP="001B5B80">
      <w:pPr>
        <w:rPr>
          <w:rFonts w:ascii="Trebuchet MS" w:hAnsi="Trebuchet MS" w:cs="Arial"/>
          <w:sz w:val="22"/>
          <w:szCs w:val="22"/>
        </w:rPr>
      </w:pPr>
    </w:p>
    <w:p w14:paraId="765B5DA3" w14:textId="77777777" w:rsidR="001A312B" w:rsidRDefault="001A312B"/>
    <w:p w14:paraId="2A241B38" w14:textId="77777777" w:rsidR="001A312B" w:rsidRDefault="001A312B" w:rsidP="00C114D4"/>
    <w:p w14:paraId="4635077D" w14:textId="77777777" w:rsidR="001A312B" w:rsidRDefault="001A312B" w:rsidP="00C114D4"/>
    <w:p w14:paraId="7B6D1F92" w14:textId="77777777" w:rsidR="001A312B" w:rsidRDefault="001A312B" w:rsidP="00C114D4"/>
    <w:p w14:paraId="24612A16" w14:textId="77777777" w:rsidR="001A312B" w:rsidRDefault="001A312B" w:rsidP="001839D4">
      <w:pPr>
        <w:shd w:val="clear" w:color="auto" w:fill="FFFFFF"/>
        <w:tabs>
          <w:tab w:val="center" w:pos="6979"/>
        </w:tabs>
        <w:spacing w:line="360" w:lineRule="auto"/>
        <w:rPr>
          <w:rFonts w:ascii="Trebuchet MS" w:hAnsi="Trebuchet MS" w:cs="Arial"/>
          <w:b/>
          <w:color w:val="2E74B5"/>
          <w:sz w:val="22"/>
          <w:szCs w:val="22"/>
        </w:rPr>
      </w:pPr>
      <w:r>
        <w:br w:type="page"/>
      </w:r>
      <w:bookmarkStart w:id="0" w:name="Record"/>
    </w:p>
    <w:p w14:paraId="3E98662F" w14:textId="5E86D07C" w:rsidR="001A312B" w:rsidRPr="001839D4" w:rsidRDefault="001A312B" w:rsidP="001839D4">
      <w:pPr>
        <w:pStyle w:val="ListParagraph"/>
        <w:numPr>
          <w:ilvl w:val="0"/>
          <w:numId w:val="2"/>
        </w:numPr>
        <w:shd w:val="clear" w:color="auto" w:fill="FFFFFF"/>
        <w:spacing w:line="360" w:lineRule="auto"/>
        <w:ind w:left="426" w:hanging="426"/>
        <w:outlineLvl w:val="0"/>
        <w:rPr>
          <w:rFonts w:ascii="Trebuchet MS" w:hAnsi="Trebuchet MS" w:cs="Arial"/>
          <w:b/>
          <w:color w:val="2E74B5"/>
        </w:rPr>
      </w:pPr>
      <w:bookmarkStart w:id="1" w:name="_Toc157003559"/>
      <w:r w:rsidRPr="001839D4">
        <w:rPr>
          <w:rFonts w:ascii="Trebuchet MS" w:hAnsi="Trebuchet MS" w:cs="Arial"/>
          <w:b/>
          <w:color w:val="2E74B5"/>
        </w:rPr>
        <w:lastRenderedPageBreak/>
        <w:t xml:space="preserve">What Constitutes </w:t>
      </w:r>
      <w:r w:rsidR="009C490E">
        <w:rPr>
          <w:rFonts w:ascii="Trebuchet MS" w:hAnsi="Trebuchet MS" w:cs="Arial"/>
          <w:b/>
          <w:color w:val="2E74B5"/>
        </w:rPr>
        <w:t xml:space="preserve">Personal Data or </w:t>
      </w:r>
      <w:r w:rsidRPr="001839D4">
        <w:rPr>
          <w:rFonts w:ascii="Trebuchet MS" w:hAnsi="Trebuchet MS" w:cs="Arial"/>
          <w:b/>
          <w:color w:val="2E74B5"/>
        </w:rPr>
        <w:t>Health Record?</w:t>
      </w:r>
      <w:bookmarkEnd w:id="1"/>
    </w:p>
    <w:bookmarkEnd w:id="0"/>
    <w:p w14:paraId="7794EAE5" w14:textId="77777777" w:rsidR="001A312B" w:rsidRPr="001B5B80" w:rsidRDefault="001A312B" w:rsidP="001B5B80">
      <w:pPr>
        <w:jc w:val="both"/>
        <w:rPr>
          <w:rFonts w:ascii="Trebuchet MS" w:hAnsi="Trebuchet MS" w:cs="Calibri"/>
          <w:sz w:val="22"/>
          <w:szCs w:val="22"/>
        </w:rPr>
      </w:pPr>
    </w:p>
    <w:p w14:paraId="27043A85" w14:textId="0D0BF3A8" w:rsidR="001A312B" w:rsidRPr="001B5B80" w:rsidRDefault="009C490E" w:rsidP="001B5B80">
      <w:pPr>
        <w:jc w:val="both"/>
        <w:rPr>
          <w:rFonts w:ascii="Trebuchet MS" w:hAnsi="Trebuchet MS" w:cs="Calibri"/>
          <w:sz w:val="22"/>
          <w:szCs w:val="22"/>
        </w:rPr>
      </w:pPr>
      <w:r>
        <w:rPr>
          <w:rFonts w:ascii="Trebuchet MS" w:hAnsi="Trebuchet MS" w:cs="Calibri"/>
          <w:sz w:val="22"/>
          <w:szCs w:val="22"/>
        </w:rPr>
        <w:t xml:space="preserve">Personal data is information which relates to an identifiable individual. </w:t>
      </w:r>
      <w:r w:rsidR="001A312B" w:rsidRPr="001B5B80">
        <w:rPr>
          <w:rFonts w:ascii="Trebuchet MS" w:hAnsi="Trebuchet MS" w:cs="Calibri"/>
          <w:sz w:val="22"/>
          <w:szCs w:val="22"/>
        </w:rPr>
        <w:t xml:space="preserve">A health record could include, and not exhaustively, hand-written clinical notes, letters between clinicians, lab reports, radiographs and imaging, videos, </w:t>
      </w:r>
      <w:r w:rsidR="001A312B">
        <w:rPr>
          <w:rFonts w:ascii="Trebuchet MS" w:hAnsi="Trebuchet MS" w:cs="Calibri"/>
          <w:sz w:val="22"/>
          <w:szCs w:val="22"/>
        </w:rPr>
        <w:t>audio</w:t>
      </w:r>
      <w:r w:rsidR="001A312B" w:rsidRPr="001B5B80">
        <w:rPr>
          <w:rFonts w:ascii="Trebuchet MS" w:hAnsi="Trebuchet MS" w:cs="Calibri"/>
          <w:sz w:val="22"/>
          <w:szCs w:val="22"/>
        </w:rPr>
        <w:t>-recordings, photographs and monitoring printouts. Records can be held in both manual or computerised medias.</w:t>
      </w:r>
    </w:p>
    <w:p w14:paraId="6845C65F" w14:textId="77777777" w:rsidR="001A312B" w:rsidRPr="001B5B80" w:rsidRDefault="001A312B" w:rsidP="001B5B80">
      <w:pPr>
        <w:jc w:val="both"/>
        <w:rPr>
          <w:rFonts w:ascii="Trebuchet MS" w:hAnsi="Trebuchet MS" w:cs="Calibri"/>
          <w:sz w:val="22"/>
          <w:szCs w:val="22"/>
        </w:rPr>
      </w:pPr>
    </w:p>
    <w:p w14:paraId="57D82458" w14:textId="77777777" w:rsidR="001A312B" w:rsidRPr="001839D4" w:rsidRDefault="001A312B" w:rsidP="001839D4">
      <w:pPr>
        <w:pStyle w:val="ListParagraph"/>
        <w:numPr>
          <w:ilvl w:val="0"/>
          <w:numId w:val="2"/>
        </w:numPr>
        <w:shd w:val="clear" w:color="auto" w:fill="FFFFFF"/>
        <w:spacing w:line="360" w:lineRule="auto"/>
        <w:ind w:left="426" w:hanging="426"/>
        <w:outlineLvl w:val="0"/>
        <w:rPr>
          <w:rFonts w:ascii="Trebuchet MS" w:hAnsi="Trebuchet MS" w:cs="Arial"/>
          <w:b/>
          <w:color w:val="2E74B5"/>
        </w:rPr>
      </w:pPr>
      <w:bookmarkStart w:id="2" w:name="Records_Policy"/>
      <w:bookmarkStart w:id="3" w:name="_Toc157003560"/>
      <w:r w:rsidRPr="001839D4">
        <w:rPr>
          <w:rFonts w:ascii="Trebuchet MS" w:hAnsi="Trebuchet MS" w:cs="Arial"/>
          <w:b/>
          <w:color w:val="2E74B5"/>
        </w:rPr>
        <w:t>Patient Access to Medical Records Policy</w:t>
      </w:r>
      <w:bookmarkEnd w:id="2"/>
      <w:bookmarkEnd w:id="3"/>
    </w:p>
    <w:p w14:paraId="19F72B26" w14:textId="77777777" w:rsidR="001A312B" w:rsidRDefault="001A312B" w:rsidP="001B5B80">
      <w:pPr>
        <w:jc w:val="both"/>
        <w:rPr>
          <w:rFonts w:ascii="Trebuchet MS" w:hAnsi="Trebuchet MS" w:cs="Calibri"/>
          <w:b/>
          <w:sz w:val="22"/>
          <w:szCs w:val="22"/>
        </w:rPr>
      </w:pPr>
    </w:p>
    <w:p w14:paraId="3A3F08DA" w14:textId="77777777" w:rsidR="001A312B" w:rsidRPr="001B5B80" w:rsidRDefault="001A312B" w:rsidP="001B5B80">
      <w:pPr>
        <w:jc w:val="both"/>
        <w:rPr>
          <w:rFonts w:ascii="Trebuchet MS" w:hAnsi="Trebuchet MS" w:cs="Calibri"/>
          <w:sz w:val="22"/>
          <w:szCs w:val="22"/>
        </w:rPr>
      </w:pPr>
      <w:r w:rsidRPr="001B5B80">
        <w:rPr>
          <w:rFonts w:ascii="Trebuchet MS" w:hAnsi="Trebuchet MS" w:cs="Calibri"/>
          <w:sz w:val="22"/>
          <w:szCs w:val="22"/>
        </w:rPr>
        <w:t>This scope of th</w:t>
      </w:r>
      <w:r>
        <w:rPr>
          <w:rFonts w:ascii="Trebuchet MS" w:hAnsi="Trebuchet MS" w:cs="Calibri"/>
          <w:sz w:val="22"/>
          <w:szCs w:val="22"/>
        </w:rPr>
        <w:t>e</w:t>
      </w:r>
      <w:r w:rsidRPr="001B5B80">
        <w:rPr>
          <w:rFonts w:ascii="Trebuchet MS" w:hAnsi="Trebuchet MS" w:cs="Calibri"/>
          <w:sz w:val="22"/>
          <w:szCs w:val="22"/>
        </w:rPr>
        <w:t xml:space="preserve"> </w:t>
      </w:r>
      <w:r>
        <w:rPr>
          <w:rFonts w:ascii="Trebuchet MS" w:hAnsi="Trebuchet MS" w:cs="Calibri"/>
          <w:sz w:val="22"/>
          <w:szCs w:val="22"/>
        </w:rPr>
        <w:t xml:space="preserve">DPJL and GDPR legislation </w:t>
      </w:r>
      <w:r w:rsidRPr="001B5B80">
        <w:rPr>
          <w:rFonts w:ascii="Trebuchet MS" w:hAnsi="Trebuchet MS" w:cs="Calibri"/>
          <w:sz w:val="22"/>
          <w:szCs w:val="22"/>
        </w:rPr>
        <w:t xml:space="preserve">includes the right of patients to request information on their own </w:t>
      </w:r>
      <w:r>
        <w:rPr>
          <w:rFonts w:ascii="Trebuchet MS" w:hAnsi="Trebuchet MS" w:cs="Calibri"/>
          <w:sz w:val="22"/>
          <w:szCs w:val="22"/>
        </w:rPr>
        <w:t xml:space="preserve">personal </w:t>
      </w:r>
      <w:r w:rsidRPr="001B5B80">
        <w:rPr>
          <w:rFonts w:ascii="Trebuchet MS" w:hAnsi="Trebuchet MS" w:cs="Calibri"/>
          <w:sz w:val="22"/>
          <w:szCs w:val="22"/>
        </w:rPr>
        <w:t xml:space="preserve">medical records. Requests for information under </w:t>
      </w:r>
      <w:r>
        <w:rPr>
          <w:rFonts w:ascii="Trebuchet MS" w:hAnsi="Trebuchet MS" w:cs="Calibri"/>
          <w:sz w:val="22"/>
          <w:szCs w:val="22"/>
        </w:rPr>
        <w:t xml:space="preserve">the legislation </w:t>
      </w:r>
      <w:r w:rsidRPr="001B5B80">
        <w:rPr>
          <w:rFonts w:ascii="Trebuchet MS" w:hAnsi="Trebuchet MS" w:cs="Calibri"/>
          <w:sz w:val="22"/>
          <w:szCs w:val="22"/>
        </w:rPr>
        <w:t>must:</w:t>
      </w:r>
    </w:p>
    <w:p w14:paraId="1F4367F1" w14:textId="77777777" w:rsidR="001A312B" w:rsidRPr="001B5B80" w:rsidRDefault="001A312B" w:rsidP="001B5B80">
      <w:pPr>
        <w:jc w:val="both"/>
        <w:rPr>
          <w:rFonts w:ascii="Trebuchet MS" w:hAnsi="Trebuchet MS" w:cs="Calibri"/>
          <w:sz w:val="22"/>
          <w:szCs w:val="22"/>
        </w:rPr>
      </w:pPr>
    </w:p>
    <w:p w14:paraId="77F74CBC" w14:textId="724DDE93" w:rsidR="001A312B" w:rsidRPr="001B5B80" w:rsidRDefault="001A312B" w:rsidP="001B5B80">
      <w:pPr>
        <w:numPr>
          <w:ilvl w:val="0"/>
          <w:numId w:val="12"/>
        </w:numPr>
        <w:jc w:val="both"/>
        <w:rPr>
          <w:rFonts w:ascii="Trebuchet MS" w:hAnsi="Trebuchet MS" w:cs="Calibri"/>
          <w:sz w:val="22"/>
          <w:szCs w:val="22"/>
        </w:rPr>
      </w:pPr>
      <w:r>
        <w:rPr>
          <w:rFonts w:ascii="Trebuchet MS" w:hAnsi="Trebuchet MS" w:cs="Calibri"/>
          <w:sz w:val="22"/>
          <w:szCs w:val="22"/>
        </w:rPr>
        <w:t xml:space="preserve">Be </w:t>
      </w:r>
      <w:r w:rsidRPr="001B5B80">
        <w:rPr>
          <w:rFonts w:ascii="Trebuchet MS" w:hAnsi="Trebuchet MS" w:cs="Calibri"/>
          <w:sz w:val="22"/>
          <w:szCs w:val="22"/>
        </w:rPr>
        <w:t xml:space="preserve">in writing </w:t>
      </w:r>
      <w:r>
        <w:rPr>
          <w:rFonts w:ascii="Trebuchet MS" w:hAnsi="Trebuchet MS" w:cs="Calibri"/>
          <w:sz w:val="22"/>
          <w:szCs w:val="22"/>
        </w:rPr>
        <w:t xml:space="preserve">(written or electronic) </w:t>
      </w:r>
      <w:r w:rsidRPr="001B5B80">
        <w:rPr>
          <w:rFonts w:ascii="Trebuchet MS" w:hAnsi="Trebuchet MS" w:cs="Calibri"/>
          <w:sz w:val="22"/>
          <w:szCs w:val="22"/>
        </w:rPr>
        <w:t xml:space="preserve">to the controller. </w:t>
      </w:r>
      <w:r>
        <w:rPr>
          <w:rFonts w:ascii="Trebuchet MS" w:hAnsi="Trebuchet MS" w:cs="Calibri"/>
          <w:sz w:val="22"/>
          <w:szCs w:val="22"/>
        </w:rPr>
        <w:t>In certain circumstances, v</w:t>
      </w:r>
      <w:r w:rsidRPr="001B5B80">
        <w:rPr>
          <w:rFonts w:ascii="Trebuchet MS" w:hAnsi="Trebuchet MS" w:cs="Calibri"/>
          <w:sz w:val="22"/>
          <w:szCs w:val="22"/>
        </w:rPr>
        <w:t xml:space="preserve">erbal requests </w:t>
      </w:r>
      <w:r>
        <w:rPr>
          <w:rFonts w:ascii="Trebuchet MS" w:hAnsi="Trebuchet MS" w:cs="Calibri"/>
          <w:sz w:val="22"/>
          <w:szCs w:val="22"/>
        </w:rPr>
        <w:t xml:space="preserve">may </w:t>
      </w:r>
      <w:r w:rsidRPr="001B5B80">
        <w:rPr>
          <w:rFonts w:ascii="Trebuchet MS" w:hAnsi="Trebuchet MS" w:cs="Calibri"/>
          <w:sz w:val="22"/>
          <w:szCs w:val="22"/>
        </w:rPr>
        <w:t xml:space="preserve">be accepted where the individual is unable to put the request in writing </w:t>
      </w:r>
      <w:r>
        <w:rPr>
          <w:rFonts w:ascii="Trebuchet MS" w:hAnsi="Trebuchet MS" w:cs="Calibri"/>
          <w:sz w:val="22"/>
          <w:szCs w:val="22"/>
        </w:rPr>
        <w:t>(</w:t>
      </w:r>
      <w:r w:rsidRPr="001B5B80">
        <w:rPr>
          <w:rFonts w:ascii="Trebuchet MS" w:hAnsi="Trebuchet MS" w:cs="Calibri"/>
          <w:sz w:val="22"/>
          <w:szCs w:val="22"/>
        </w:rPr>
        <w:t xml:space="preserve">this must be noted on the patient </w:t>
      </w:r>
      <w:r>
        <w:rPr>
          <w:rFonts w:ascii="Trebuchet MS" w:hAnsi="Trebuchet MS" w:cs="Calibri"/>
          <w:sz w:val="22"/>
          <w:szCs w:val="22"/>
        </w:rPr>
        <w:t xml:space="preserve">health </w:t>
      </w:r>
      <w:r w:rsidRPr="001B5B80">
        <w:rPr>
          <w:rFonts w:ascii="Trebuchet MS" w:hAnsi="Trebuchet MS" w:cs="Calibri"/>
          <w:sz w:val="22"/>
          <w:szCs w:val="22"/>
        </w:rPr>
        <w:t>record);</w:t>
      </w:r>
    </w:p>
    <w:p w14:paraId="6547AD60" w14:textId="42157FEA" w:rsidR="001A312B" w:rsidRPr="001B5B80" w:rsidRDefault="007F1434" w:rsidP="001B5B80">
      <w:pPr>
        <w:numPr>
          <w:ilvl w:val="0"/>
          <w:numId w:val="12"/>
        </w:numPr>
        <w:jc w:val="both"/>
        <w:rPr>
          <w:rFonts w:ascii="Trebuchet MS" w:hAnsi="Trebuchet MS" w:cs="Calibri"/>
          <w:sz w:val="22"/>
          <w:szCs w:val="22"/>
        </w:rPr>
      </w:pPr>
      <w:r>
        <w:rPr>
          <w:rFonts w:ascii="Trebuchet MS" w:hAnsi="Trebuchet MS" w:cs="Calibri"/>
          <w:sz w:val="22"/>
          <w:szCs w:val="22"/>
        </w:rPr>
        <w:t>Where there is genuine and reasonable doubt about identity, b</w:t>
      </w:r>
      <w:r w:rsidR="001A312B" w:rsidRPr="001B5B80">
        <w:rPr>
          <w:rFonts w:ascii="Trebuchet MS" w:hAnsi="Trebuchet MS" w:cs="Calibri"/>
          <w:sz w:val="22"/>
          <w:szCs w:val="22"/>
        </w:rPr>
        <w:t>e accompanied with sufficient proof of identity to satisfy the controller and to enable them to locate the correct information (where requests are made on behalf of another, the controller must satisfy themselves that correct and adequate consent has been given);</w:t>
      </w:r>
    </w:p>
    <w:p w14:paraId="09D31711" w14:textId="77777777" w:rsidR="001A312B" w:rsidRPr="001B5B80" w:rsidRDefault="001A312B" w:rsidP="001B5B80">
      <w:pPr>
        <w:jc w:val="both"/>
        <w:rPr>
          <w:rFonts w:ascii="Trebuchet MS" w:hAnsi="Trebuchet MS" w:cs="Calibri"/>
          <w:sz w:val="22"/>
          <w:szCs w:val="22"/>
        </w:rPr>
      </w:pPr>
    </w:p>
    <w:p w14:paraId="02289CD4" w14:textId="4DD900CF" w:rsidR="001A312B" w:rsidRDefault="001A312B" w:rsidP="001B5B80">
      <w:pPr>
        <w:jc w:val="both"/>
        <w:rPr>
          <w:rFonts w:ascii="Trebuchet MS" w:hAnsi="Trebuchet MS" w:cs="Calibri"/>
          <w:sz w:val="22"/>
          <w:szCs w:val="22"/>
        </w:rPr>
      </w:pPr>
      <w:r w:rsidRPr="001B5B80">
        <w:rPr>
          <w:rFonts w:ascii="Trebuchet MS" w:hAnsi="Trebuchet MS" w:cs="Calibri"/>
          <w:sz w:val="22"/>
          <w:szCs w:val="22"/>
        </w:rPr>
        <w:t xml:space="preserve">The controller </w:t>
      </w:r>
      <w:r>
        <w:rPr>
          <w:rFonts w:ascii="Trebuchet MS" w:hAnsi="Trebuchet MS" w:cs="Calibri"/>
          <w:sz w:val="22"/>
          <w:szCs w:val="22"/>
        </w:rPr>
        <w:t xml:space="preserve">will then </w:t>
      </w:r>
      <w:r w:rsidRPr="001B5B80">
        <w:rPr>
          <w:rFonts w:ascii="Trebuchet MS" w:hAnsi="Trebuchet MS" w:cs="Calibri"/>
          <w:sz w:val="22"/>
          <w:szCs w:val="22"/>
        </w:rPr>
        <w:t>check whether all the individual’s health record information is required or just certain aspects.</w:t>
      </w:r>
      <w:r>
        <w:rPr>
          <w:rFonts w:ascii="Trebuchet MS" w:hAnsi="Trebuchet MS" w:cs="Calibri"/>
          <w:sz w:val="22"/>
          <w:szCs w:val="22"/>
        </w:rPr>
        <w:t xml:space="preserve"> For this </w:t>
      </w:r>
      <w:proofErr w:type="gramStart"/>
      <w:r>
        <w:rPr>
          <w:rFonts w:ascii="Trebuchet MS" w:hAnsi="Trebuchet MS" w:cs="Calibri"/>
          <w:sz w:val="22"/>
          <w:szCs w:val="22"/>
        </w:rPr>
        <w:t>purpose</w:t>
      </w:r>
      <w:proofErr w:type="gramEnd"/>
      <w:r>
        <w:rPr>
          <w:rFonts w:ascii="Trebuchet MS" w:hAnsi="Trebuchet MS" w:cs="Calibri"/>
          <w:sz w:val="22"/>
          <w:szCs w:val="22"/>
        </w:rPr>
        <w:t xml:space="preserve"> the use of a Subject Access Request Form may be advised.</w:t>
      </w:r>
    </w:p>
    <w:p w14:paraId="6B152696" w14:textId="77777777" w:rsidR="001A312B" w:rsidRDefault="001A312B" w:rsidP="001B5B80">
      <w:pPr>
        <w:jc w:val="both"/>
        <w:rPr>
          <w:rFonts w:ascii="Trebuchet MS" w:hAnsi="Trebuchet MS" w:cs="Calibri"/>
          <w:sz w:val="22"/>
          <w:szCs w:val="22"/>
        </w:rPr>
      </w:pPr>
    </w:p>
    <w:p w14:paraId="257643D4" w14:textId="77777777" w:rsidR="001A312B" w:rsidRPr="001B5B80" w:rsidRDefault="001A312B" w:rsidP="001B5B80">
      <w:pPr>
        <w:jc w:val="both"/>
        <w:rPr>
          <w:rFonts w:ascii="Trebuchet MS" w:hAnsi="Trebuchet MS" w:cs="Calibri"/>
          <w:sz w:val="22"/>
          <w:szCs w:val="22"/>
        </w:rPr>
      </w:pPr>
      <w:r>
        <w:rPr>
          <w:rFonts w:ascii="Trebuchet MS" w:hAnsi="Trebuchet MS" w:cs="Calibri"/>
          <w:sz w:val="22"/>
          <w:szCs w:val="22"/>
        </w:rPr>
        <w:t>There is no fee charged for a Subject Access Request, unless</w:t>
      </w:r>
      <w:r w:rsidR="009B3D89">
        <w:rPr>
          <w:rFonts w:ascii="Trebuchet MS" w:hAnsi="Trebuchet MS" w:cs="Calibri"/>
          <w:sz w:val="22"/>
          <w:szCs w:val="22"/>
        </w:rPr>
        <w:t>;</w:t>
      </w:r>
      <w:r>
        <w:rPr>
          <w:rFonts w:ascii="Trebuchet MS" w:hAnsi="Trebuchet MS" w:cs="Calibri"/>
          <w:sz w:val="22"/>
          <w:szCs w:val="22"/>
        </w:rPr>
        <w:t xml:space="preserve"> </w:t>
      </w:r>
    </w:p>
    <w:p w14:paraId="4514E5D2" w14:textId="77777777" w:rsidR="001A312B" w:rsidRPr="001B5B80" w:rsidRDefault="001A312B" w:rsidP="001B5B80">
      <w:pPr>
        <w:jc w:val="both"/>
        <w:rPr>
          <w:rFonts w:ascii="Trebuchet MS" w:hAnsi="Trebuchet MS" w:cs="Calibri"/>
          <w:sz w:val="22"/>
          <w:szCs w:val="22"/>
        </w:rPr>
      </w:pPr>
    </w:p>
    <w:p w14:paraId="4DC17FE8" w14:textId="4638858F" w:rsidR="001A312B" w:rsidRPr="009B3D89" w:rsidRDefault="001A312B" w:rsidP="009B3D89">
      <w:pPr>
        <w:numPr>
          <w:ilvl w:val="0"/>
          <w:numId w:val="12"/>
        </w:numPr>
        <w:jc w:val="both"/>
        <w:rPr>
          <w:rFonts w:ascii="Trebuchet MS" w:hAnsi="Trebuchet MS" w:cs="Calibri"/>
          <w:sz w:val="22"/>
          <w:szCs w:val="22"/>
        </w:rPr>
      </w:pPr>
      <w:r w:rsidRPr="001B5B80">
        <w:rPr>
          <w:rFonts w:ascii="Trebuchet MS" w:hAnsi="Trebuchet MS" w:cs="Calibri"/>
          <w:sz w:val="22"/>
          <w:szCs w:val="22"/>
        </w:rPr>
        <w:t xml:space="preserve">Where an information request has been previously fulfilled, the controller does not have to honour the same request again unless a reasonable time-period has elapsed. It is up to the controller to </w:t>
      </w:r>
      <w:r w:rsidR="007F1434">
        <w:rPr>
          <w:rFonts w:ascii="Trebuchet MS" w:hAnsi="Trebuchet MS" w:cs="Calibri"/>
          <w:sz w:val="22"/>
          <w:szCs w:val="22"/>
        </w:rPr>
        <w:t>assess</w:t>
      </w:r>
      <w:r w:rsidRPr="001B5B80">
        <w:rPr>
          <w:rFonts w:ascii="Trebuchet MS" w:hAnsi="Trebuchet MS" w:cs="Calibri"/>
          <w:sz w:val="22"/>
          <w:szCs w:val="22"/>
        </w:rPr>
        <w:t xml:space="preserve"> what constitutes as reasonable</w:t>
      </w:r>
      <w:r w:rsidR="007F1434">
        <w:rPr>
          <w:rFonts w:ascii="Trebuchet MS" w:hAnsi="Trebuchet MS" w:cs="Calibri"/>
          <w:sz w:val="22"/>
          <w:szCs w:val="22"/>
        </w:rPr>
        <w:t xml:space="preserve"> and must document the decision-making</w:t>
      </w:r>
      <w:r w:rsidRPr="001B5B80">
        <w:rPr>
          <w:rFonts w:ascii="Trebuchet MS" w:hAnsi="Trebuchet MS" w:cs="Calibri"/>
          <w:sz w:val="22"/>
          <w:szCs w:val="22"/>
        </w:rPr>
        <w:t>.</w:t>
      </w:r>
    </w:p>
    <w:p w14:paraId="1354C039" w14:textId="539ACFE3" w:rsidR="001A312B" w:rsidRPr="001B5B80" w:rsidRDefault="001A312B" w:rsidP="009B3D89">
      <w:pPr>
        <w:numPr>
          <w:ilvl w:val="0"/>
          <w:numId w:val="12"/>
        </w:numPr>
        <w:jc w:val="both"/>
        <w:rPr>
          <w:rFonts w:ascii="Trebuchet MS" w:hAnsi="Trebuchet MS" w:cs="Calibri"/>
          <w:sz w:val="22"/>
          <w:szCs w:val="22"/>
        </w:rPr>
      </w:pPr>
      <w:r w:rsidRPr="001B5B80">
        <w:rPr>
          <w:rFonts w:ascii="Trebuchet MS" w:hAnsi="Trebuchet MS" w:cs="Calibri"/>
          <w:sz w:val="22"/>
          <w:szCs w:val="22"/>
        </w:rPr>
        <w:t xml:space="preserve">Requests for </w:t>
      </w:r>
      <w:r w:rsidR="009C490E">
        <w:rPr>
          <w:rFonts w:ascii="Trebuchet MS" w:hAnsi="Trebuchet MS" w:cs="Calibri"/>
          <w:sz w:val="22"/>
          <w:szCs w:val="22"/>
        </w:rPr>
        <w:t>personal data/</w:t>
      </w:r>
      <w:r w:rsidRPr="001B5B80">
        <w:rPr>
          <w:rFonts w:ascii="Trebuchet MS" w:hAnsi="Trebuchet MS" w:cs="Calibri"/>
          <w:sz w:val="22"/>
          <w:szCs w:val="22"/>
        </w:rPr>
        <w:t xml:space="preserve">health records information should be recorded internally and fulfilled within </w:t>
      </w:r>
      <w:r w:rsidR="009B3D89">
        <w:rPr>
          <w:rFonts w:ascii="Trebuchet MS" w:hAnsi="Trebuchet MS" w:cs="Calibri"/>
          <w:sz w:val="22"/>
          <w:szCs w:val="22"/>
        </w:rPr>
        <w:t>4 weeks</w:t>
      </w:r>
      <w:r w:rsidRPr="001B5B80">
        <w:rPr>
          <w:rFonts w:ascii="Trebuchet MS" w:hAnsi="Trebuchet MS" w:cs="Calibri"/>
          <w:sz w:val="22"/>
          <w:szCs w:val="22"/>
        </w:rPr>
        <w:t xml:space="preserve"> (unless under exceptional circumstances – the applicant must be informed where a longer period is required). Information given should be in a manner that is intelligible to the individual.</w:t>
      </w:r>
    </w:p>
    <w:p w14:paraId="355F157D" w14:textId="77777777" w:rsidR="001A312B" w:rsidRPr="001B5B80" w:rsidRDefault="001A312B" w:rsidP="00B553EE">
      <w:pPr>
        <w:pStyle w:val="Heading3"/>
        <w:numPr>
          <w:ilvl w:val="0"/>
          <w:numId w:val="0"/>
        </w:numPr>
        <w:ind w:left="720" w:hanging="720"/>
        <w:jc w:val="both"/>
        <w:rPr>
          <w:rFonts w:ascii="Trebuchet MS" w:hAnsi="Trebuchet MS" w:cs="Calibri"/>
        </w:rPr>
      </w:pPr>
    </w:p>
    <w:p w14:paraId="1BC81A87" w14:textId="77777777" w:rsidR="001A312B" w:rsidRPr="00B553EE" w:rsidRDefault="001A312B" w:rsidP="00B553EE">
      <w:pPr>
        <w:pStyle w:val="ListParagraph"/>
        <w:numPr>
          <w:ilvl w:val="0"/>
          <w:numId w:val="2"/>
        </w:numPr>
        <w:shd w:val="clear" w:color="auto" w:fill="FFFFFF"/>
        <w:spacing w:line="360" w:lineRule="auto"/>
        <w:ind w:left="426" w:hanging="426"/>
        <w:outlineLvl w:val="0"/>
        <w:rPr>
          <w:rFonts w:ascii="Trebuchet MS" w:hAnsi="Trebuchet MS" w:cs="Arial"/>
          <w:b/>
          <w:color w:val="2E74B5"/>
        </w:rPr>
      </w:pPr>
      <w:bookmarkStart w:id="4" w:name="_Toc157003561"/>
      <w:r w:rsidRPr="00B553EE">
        <w:rPr>
          <w:rFonts w:ascii="Trebuchet MS" w:hAnsi="Trebuchet MS" w:cs="Arial"/>
          <w:b/>
          <w:color w:val="2E74B5"/>
        </w:rPr>
        <w:t>Fees</w:t>
      </w:r>
      <w:bookmarkEnd w:id="4"/>
    </w:p>
    <w:p w14:paraId="66AE76C5" w14:textId="77777777" w:rsidR="001A312B" w:rsidRPr="001B5B80" w:rsidRDefault="001A312B" w:rsidP="001B5B80">
      <w:pPr>
        <w:jc w:val="both"/>
        <w:rPr>
          <w:rFonts w:ascii="Trebuchet MS" w:hAnsi="Trebuchet MS" w:cs="Calibri"/>
          <w:sz w:val="22"/>
          <w:szCs w:val="22"/>
        </w:rPr>
      </w:pPr>
    </w:p>
    <w:p w14:paraId="4E0F5994" w14:textId="77777777" w:rsidR="009B3D89" w:rsidRDefault="009B3D89" w:rsidP="00B553EE">
      <w:pPr>
        <w:shd w:val="clear" w:color="auto" w:fill="FFFFFF"/>
        <w:ind w:firstLine="426"/>
        <w:rPr>
          <w:rFonts w:ascii="Trebuchet MS" w:hAnsi="Trebuchet MS" w:cs="Arial"/>
        </w:rPr>
      </w:pPr>
      <w:r>
        <w:rPr>
          <w:rFonts w:ascii="Trebuchet MS" w:hAnsi="Trebuchet MS" w:cs="Arial"/>
          <w:b/>
        </w:rPr>
        <w:t xml:space="preserve">Data Subject Access Requests (View or Copy): </w:t>
      </w:r>
      <w:r w:rsidRPr="00B553EE">
        <w:rPr>
          <w:rFonts w:ascii="Trebuchet MS" w:hAnsi="Trebuchet MS" w:cs="Arial"/>
        </w:rPr>
        <w:t xml:space="preserve">Free </w:t>
      </w:r>
      <w:r>
        <w:rPr>
          <w:rFonts w:ascii="Trebuchet MS" w:hAnsi="Trebuchet MS" w:cs="Arial"/>
        </w:rPr>
        <w:t>of Charge</w:t>
      </w:r>
    </w:p>
    <w:p w14:paraId="3DEC5FD4" w14:textId="77777777" w:rsidR="009B3D89" w:rsidRDefault="009B3D89" w:rsidP="009B3D89">
      <w:pPr>
        <w:pStyle w:val="ListParagraph"/>
        <w:shd w:val="clear" w:color="auto" w:fill="FFFFFF"/>
        <w:ind w:left="426"/>
        <w:rPr>
          <w:rFonts w:ascii="Trebuchet MS" w:hAnsi="Trebuchet MS" w:cs="Arial"/>
          <w:sz w:val="24"/>
          <w:szCs w:val="24"/>
          <w:lang w:eastAsia="en-GB"/>
        </w:rPr>
      </w:pPr>
    </w:p>
    <w:p w14:paraId="3025126C" w14:textId="28FC5B5B" w:rsidR="009B3D89" w:rsidRDefault="009B3D89" w:rsidP="009B3D89">
      <w:pPr>
        <w:shd w:val="clear" w:color="auto" w:fill="FFFFFF"/>
        <w:ind w:firstLine="426"/>
        <w:rPr>
          <w:rFonts w:ascii="Trebuchet MS" w:hAnsi="Trebuchet MS" w:cs="Arial"/>
        </w:rPr>
      </w:pPr>
      <w:r>
        <w:rPr>
          <w:rFonts w:ascii="Trebuchet MS" w:hAnsi="Trebuchet MS" w:cs="Arial"/>
          <w:b/>
        </w:rPr>
        <w:t>Third Party Requests (Copy of Records</w:t>
      </w:r>
      <w:r w:rsidR="00E43D42">
        <w:rPr>
          <w:rFonts w:ascii="Trebuchet MS" w:hAnsi="Trebuchet MS" w:cs="Arial"/>
          <w:b/>
        </w:rPr>
        <w:t xml:space="preserve"> – Not Subject Access Request</w:t>
      </w:r>
      <w:r>
        <w:rPr>
          <w:rFonts w:ascii="Trebuchet MS" w:hAnsi="Trebuchet MS" w:cs="Arial"/>
          <w:b/>
        </w:rPr>
        <w:t xml:space="preserve">): </w:t>
      </w:r>
      <w:r>
        <w:rPr>
          <w:rFonts w:ascii="Trebuchet MS" w:hAnsi="Trebuchet MS" w:cs="Arial"/>
        </w:rPr>
        <w:t xml:space="preserve">£50.00 Fixed Fee </w:t>
      </w:r>
    </w:p>
    <w:p w14:paraId="19407AE0" w14:textId="77777777" w:rsidR="009B3D89" w:rsidRDefault="009B3D89" w:rsidP="009B3D89">
      <w:pPr>
        <w:pStyle w:val="ListParagraph"/>
        <w:shd w:val="clear" w:color="auto" w:fill="FFFFFF"/>
        <w:ind w:left="426"/>
        <w:rPr>
          <w:rFonts w:ascii="Trebuchet MS" w:hAnsi="Trebuchet MS" w:cs="Arial"/>
          <w:sz w:val="24"/>
          <w:szCs w:val="24"/>
          <w:lang w:eastAsia="en-GB"/>
        </w:rPr>
      </w:pPr>
    </w:p>
    <w:p w14:paraId="59B69B58" w14:textId="2275A92E" w:rsidR="009B3D89" w:rsidRPr="00B553EE" w:rsidRDefault="009B3D89" w:rsidP="009B3D89">
      <w:pPr>
        <w:pStyle w:val="ListParagraph"/>
        <w:shd w:val="clear" w:color="auto" w:fill="FFFFFF"/>
        <w:ind w:left="426"/>
        <w:rPr>
          <w:rFonts w:ascii="Trebuchet MS" w:hAnsi="Trebuchet MS" w:cs="Arial"/>
        </w:rPr>
      </w:pPr>
      <w:r>
        <w:rPr>
          <w:rFonts w:ascii="Trebuchet MS" w:hAnsi="Trebuchet MS" w:cs="Arial"/>
          <w:sz w:val="24"/>
          <w:szCs w:val="24"/>
          <w:lang w:eastAsia="en-GB"/>
        </w:rPr>
        <w:t>I</w:t>
      </w:r>
      <w:r w:rsidRPr="00B553EE">
        <w:rPr>
          <w:rFonts w:ascii="Trebuchet MS" w:hAnsi="Trebuchet MS" w:cs="Arial"/>
        </w:rPr>
        <w:t xml:space="preserve">f the request is onerous or repeated then a </w:t>
      </w:r>
      <w:r>
        <w:rPr>
          <w:rFonts w:ascii="Trebuchet MS" w:hAnsi="Trebuchet MS" w:cs="Arial"/>
        </w:rPr>
        <w:t>fee may be</w:t>
      </w:r>
      <w:r w:rsidR="009C490E">
        <w:rPr>
          <w:rFonts w:ascii="Trebuchet MS" w:hAnsi="Trebuchet MS" w:cs="Arial"/>
        </w:rPr>
        <w:t xml:space="preserve"> charged</w:t>
      </w:r>
      <w:r>
        <w:rPr>
          <w:rFonts w:ascii="Trebuchet MS" w:hAnsi="Trebuchet MS" w:cs="Arial"/>
        </w:rPr>
        <w:t>, the applicant must be informed of this fee in advance of providing the information requested.</w:t>
      </w:r>
    </w:p>
    <w:p w14:paraId="4D72731B" w14:textId="77777777" w:rsidR="009B3D89" w:rsidRDefault="009B3D89" w:rsidP="00B553EE">
      <w:pPr>
        <w:shd w:val="clear" w:color="auto" w:fill="FFFFFF"/>
        <w:ind w:left="426"/>
        <w:rPr>
          <w:rFonts w:ascii="Trebuchet MS" w:hAnsi="Trebuchet MS" w:cs="Arial"/>
          <w:sz w:val="22"/>
          <w:szCs w:val="22"/>
        </w:rPr>
      </w:pPr>
    </w:p>
    <w:p w14:paraId="3AB6C17A" w14:textId="77777777" w:rsidR="001A312B" w:rsidRPr="00B553EE" w:rsidRDefault="001A312B" w:rsidP="00B553EE">
      <w:pPr>
        <w:shd w:val="clear" w:color="auto" w:fill="FFFFFF"/>
        <w:ind w:left="426"/>
        <w:rPr>
          <w:rFonts w:ascii="Trebuchet MS" w:hAnsi="Trebuchet MS" w:cs="Arial"/>
          <w:sz w:val="22"/>
          <w:szCs w:val="22"/>
        </w:rPr>
      </w:pPr>
    </w:p>
    <w:p w14:paraId="10294A07" w14:textId="77777777" w:rsidR="001A312B" w:rsidRPr="00B553EE" w:rsidRDefault="001A312B" w:rsidP="00B553EE">
      <w:pPr>
        <w:pStyle w:val="ListParagraph"/>
        <w:numPr>
          <w:ilvl w:val="0"/>
          <w:numId w:val="2"/>
        </w:numPr>
        <w:shd w:val="clear" w:color="auto" w:fill="FFFFFF"/>
        <w:spacing w:line="360" w:lineRule="auto"/>
        <w:ind w:left="426" w:hanging="426"/>
        <w:outlineLvl w:val="0"/>
        <w:rPr>
          <w:rFonts w:ascii="Trebuchet MS" w:hAnsi="Trebuchet MS" w:cs="Arial"/>
          <w:b/>
          <w:color w:val="2E74B5"/>
        </w:rPr>
      </w:pPr>
      <w:bookmarkStart w:id="5" w:name="_Toc157003562"/>
      <w:r w:rsidRPr="00B553EE">
        <w:rPr>
          <w:rFonts w:ascii="Trebuchet MS" w:hAnsi="Trebuchet MS" w:cs="Arial"/>
          <w:b/>
          <w:color w:val="2E74B5"/>
        </w:rPr>
        <w:t>Which clinician should be consulted for information?</w:t>
      </w:r>
      <w:bookmarkEnd w:id="5"/>
    </w:p>
    <w:p w14:paraId="1B09A6D1" w14:textId="77777777" w:rsidR="001A312B" w:rsidRPr="001B5B80" w:rsidRDefault="001A312B" w:rsidP="001B5B80">
      <w:pPr>
        <w:jc w:val="both"/>
        <w:rPr>
          <w:rFonts w:ascii="Trebuchet MS" w:hAnsi="Trebuchet MS" w:cs="Calibri"/>
          <w:sz w:val="22"/>
          <w:szCs w:val="22"/>
        </w:rPr>
      </w:pPr>
    </w:p>
    <w:p w14:paraId="5C516336" w14:textId="5E003066" w:rsidR="001A312B" w:rsidRPr="001B5B80" w:rsidRDefault="001A312B" w:rsidP="001B5B80">
      <w:pPr>
        <w:jc w:val="both"/>
        <w:rPr>
          <w:rFonts w:ascii="Trebuchet MS" w:hAnsi="Trebuchet MS" w:cs="Calibri"/>
          <w:sz w:val="22"/>
          <w:szCs w:val="22"/>
        </w:rPr>
      </w:pPr>
      <w:r w:rsidRPr="001B5B80">
        <w:rPr>
          <w:rFonts w:ascii="Trebuchet MS" w:hAnsi="Trebuchet MS" w:cs="Calibri"/>
          <w:sz w:val="22"/>
          <w:szCs w:val="22"/>
        </w:rPr>
        <w:t>The correct clinician to be consulted</w:t>
      </w:r>
      <w:r w:rsidR="009C490E">
        <w:rPr>
          <w:rFonts w:ascii="Trebuchet MS" w:hAnsi="Trebuchet MS" w:cs="Calibri"/>
          <w:sz w:val="22"/>
          <w:szCs w:val="22"/>
        </w:rPr>
        <w:t>, where necessary,</w:t>
      </w:r>
      <w:r w:rsidRPr="001B5B80">
        <w:rPr>
          <w:rFonts w:ascii="Trebuchet MS" w:hAnsi="Trebuchet MS" w:cs="Calibri"/>
          <w:sz w:val="22"/>
          <w:szCs w:val="22"/>
        </w:rPr>
        <w:t xml:space="preserve"> about an individual’s information should be:</w:t>
      </w:r>
    </w:p>
    <w:p w14:paraId="3957ECCE" w14:textId="77777777" w:rsidR="001A312B" w:rsidRPr="001B5B80" w:rsidRDefault="001A312B" w:rsidP="001B5B80">
      <w:pPr>
        <w:jc w:val="both"/>
        <w:rPr>
          <w:rFonts w:ascii="Trebuchet MS" w:hAnsi="Trebuchet MS" w:cs="Calibri"/>
          <w:sz w:val="22"/>
          <w:szCs w:val="22"/>
        </w:rPr>
      </w:pPr>
    </w:p>
    <w:p w14:paraId="7D245AAC" w14:textId="77777777" w:rsidR="001A312B" w:rsidRPr="00B553EE" w:rsidRDefault="001A312B" w:rsidP="00B553EE">
      <w:pPr>
        <w:pStyle w:val="ListParagraph"/>
        <w:numPr>
          <w:ilvl w:val="0"/>
          <w:numId w:val="5"/>
        </w:numPr>
        <w:shd w:val="clear" w:color="auto" w:fill="FFFFFF"/>
        <w:rPr>
          <w:rFonts w:ascii="Trebuchet MS" w:hAnsi="Trebuchet MS" w:cs="Arial"/>
        </w:rPr>
      </w:pPr>
      <w:r w:rsidRPr="00B553EE">
        <w:rPr>
          <w:rFonts w:ascii="Trebuchet MS" w:hAnsi="Trebuchet MS" w:cs="Arial"/>
        </w:rPr>
        <w:t>The clinician who is currently, or was most recently, responsible for the clinical care of the individual in connection with the information which is the subject of the request; or</w:t>
      </w:r>
    </w:p>
    <w:p w14:paraId="76B76F64" w14:textId="77777777" w:rsidR="001A312B" w:rsidRPr="00B553EE" w:rsidRDefault="001A312B" w:rsidP="00B553EE">
      <w:pPr>
        <w:pStyle w:val="ListParagraph"/>
        <w:numPr>
          <w:ilvl w:val="0"/>
          <w:numId w:val="5"/>
        </w:numPr>
        <w:shd w:val="clear" w:color="auto" w:fill="FFFFFF"/>
        <w:rPr>
          <w:rFonts w:ascii="Trebuchet MS" w:hAnsi="Trebuchet MS" w:cs="Arial"/>
        </w:rPr>
      </w:pPr>
      <w:r w:rsidRPr="00B553EE">
        <w:rPr>
          <w:rFonts w:ascii="Trebuchet MS" w:hAnsi="Trebuchet MS" w:cs="Arial"/>
        </w:rPr>
        <w:t>Where there is more than one such clinician, the one who is the most suitable to advise on the information which is the subject of the request.</w:t>
      </w:r>
    </w:p>
    <w:p w14:paraId="763959B8" w14:textId="77777777" w:rsidR="001A312B" w:rsidRDefault="001A312B" w:rsidP="001B5B80">
      <w:pPr>
        <w:jc w:val="both"/>
        <w:rPr>
          <w:rFonts w:ascii="Trebuchet MS" w:hAnsi="Trebuchet MS" w:cs="Calibri"/>
          <w:sz w:val="22"/>
          <w:szCs w:val="22"/>
        </w:rPr>
      </w:pPr>
    </w:p>
    <w:p w14:paraId="1133D491" w14:textId="77777777" w:rsidR="001A312B" w:rsidRDefault="001A312B" w:rsidP="001B5B80">
      <w:pPr>
        <w:jc w:val="both"/>
        <w:rPr>
          <w:rFonts w:ascii="Trebuchet MS" w:hAnsi="Trebuchet MS" w:cs="Calibri"/>
          <w:sz w:val="22"/>
          <w:szCs w:val="22"/>
        </w:rPr>
      </w:pPr>
    </w:p>
    <w:p w14:paraId="0C6E87BC" w14:textId="77777777" w:rsidR="001A312B" w:rsidRDefault="001A312B" w:rsidP="001B5B80">
      <w:pPr>
        <w:jc w:val="both"/>
        <w:rPr>
          <w:rFonts w:ascii="Trebuchet MS" w:hAnsi="Trebuchet MS" w:cs="Calibri"/>
          <w:sz w:val="22"/>
          <w:szCs w:val="22"/>
        </w:rPr>
      </w:pPr>
    </w:p>
    <w:p w14:paraId="0759EE99" w14:textId="77777777" w:rsidR="001A312B" w:rsidRPr="001B5B80" w:rsidRDefault="001A312B" w:rsidP="001B5B80">
      <w:pPr>
        <w:jc w:val="both"/>
        <w:rPr>
          <w:rFonts w:ascii="Trebuchet MS" w:hAnsi="Trebuchet MS" w:cs="Calibri"/>
          <w:sz w:val="22"/>
          <w:szCs w:val="22"/>
        </w:rPr>
      </w:pPr>
    </w:p>
    <w:p w14:paraId="20231902" w14:textId="77777777" w:rsidR="009B3D89" w:rsidRDefault="009B3D89" w:rsidP="00B553EE">
      <w:pPr>
        <w:pStyle w:val="ListParagraph"/>
        <w:numPr>
          <w:ilvl w:val="0"/>
          <w:numId w:val="2"/>
        </w:numPr>
        <w:shd w:val="clear" w:color="auto" w:fill="FFFFFF"/>
        <w:spacing w:line="360" w:lineRule="auto"/>
        <w:ind w:left="426" w:hanging="426"/>
        <w:outlineLvl w:val="0"/>
        <w:rPr>
          <w:rFonts w:ascii="Trebuchet MS" w:hAnsi="Trebuchet MS" w:cs="Arial"/>
          <w:b/>
          <w:color w:val="2E74B5"/>
        </w:rPr>
      </w:pPr>
      <w:bookmarkStart w:id="6" w:name="_Toc157003563"/>
      <w:r>
        <w:rPr>
          <w:rFonts w:ascii="Trebuchet MS" w:hAnsi="Trebuchet MS" w:cs="Arial"/>
          <w:b/>
          <w:color w:val="2E74B5"/>
        </w:rPr>
        <w:t>Verification and Validation</w:t>
      </w:r>
      <w:bookmarkEnd w:id="6"/>
    </w:p>
    <w:p w14:paraId="7D8328C1" w14:textId="11419D3A" w:rsidR="009B3D89" w:rsidRPr="001B5B80" w:rsidRDefault="009B3D89" w:rsidP="009B3D89">
      <w:pPr>
        <w:jc w:val="both"/>
        <w:rPr>
          <w:rFonts w:ascii="Trebuchet MS" w:hAnsi="Trebuchet MS" w:cs="Calibri"/>
          <w:sz w:val="22"/>
          <w:szCs w:val="22"/>
        </w:rPr>
      </w:pPr>
      <w:r>
        <w:rPr>
          <w:rFonts w:ascii="Trebuchet MS" w:hAnsi="Trebuchet MS" w:cs="Calibri"/>
          <w:sz w:val="22"/>
          <w:szCs w:val="22"/>
        </w:rPr>
        <w:t>The</w:t>
      </w:r>
      <w:r w:rsidRPr="001B5B80">
        <w:rPr>
          <w:rFonts w:ascii="Trebuchet MS" w:hAnsi="Trebuchet MS" w:cs="Calibri"/>
          <w:sz w:val="22"/>
          <w:szCs w:val="22"/>
        </w:rPr>
        <w:t xml:space="preserve"> </w:t>
      </w:r>
      <w:r w:rsidR="009C490E">
        <w:rPr>
          <w:rFonts w:ascii="Trebuchet MS" w:hAnsi="Trebuchet MS" w:cs="Calibri"/>
          <w:sz w:val="22"/>
          <w:szCs w:val="22"/>
        </w:rPr>
        <w:t>c</w:t>
      </w:r>
      <w:r w:rsidRPr="001B5B80">
        <w:rPr>
          <w:rFonts w:ascii="Trebuchet MS" w:hAnsi="Trebuchet MS" w:cs="Calibri"/>
          <w:sz w:val="22"/>
          <w:szCs w:val="22"/>
        </w:rPr>
        <w:t xml:space="preserve">ontroller </w:t>
      </w:r>
      <w:r>
        <w:rPr>
          <w:rFonts w:ascii="Trebuchet MS" w:hAnsi="Trebuchet MS" w:cs="Calibri"/>
          <w:sz w:val="22"/>
          <w:szCs w:val="22"/>
        </w:rPr>
        <w:t>should verify and validate the reason for the request, either through the information provided within the request itself</w:t>
      </w:r>
      <w:r w:rsidRPr="001B5B80">
        <w:rPr>
          <w:rFonts w:ascii="Trebuchet MS" w:hAnsi="Trebuchet MS" w:cs="Calibri"/>
          <w:sz w:val="22"/>
          <w:szCs w:val="22"/>
        </w:rPr>
        <w:t xml:space="preserve"> </w:t>
      </w:r>
      <w:r>
        <w:rPr>
          <w:rFonts w:ascii="Trebuchet MS" w:hAnsi="Trebuchet MS" w:cs="Calibri"/>
          <w:sz w:val="22"/>
          <w:szCs w:val="22"/>
        </w:rPr>
        <w:t>or by contacting the data subject to validate the request.</w:t>
      </w:r>
    </w:p>
    <w:p w14:paraId="2BBF7BCF" w14:textId="77777777" w:rsidR="009B3D89" w:rsidRPr="001B5B80" w:rsidRDefault="009B3D89" w:rsidP="009B3D89">
      <w:pPr>
        <w:jc w:val="both"/>
        <w:rPr>
          <w:rFonts w:ascii="Trebuchet MS" w:hAnsi="Trebuchet MS" w:cs="Calibri"/>
          <w:sz w:val="22"/>
          <w:szCs w:val="22"/>
        </w:rPr>
      </w:pPr>
    </w:p>
    <w:p w14:paraId="6BFD8C3D" w14:textId="4381517C" w:rsidR="009B3D89" w:rsidRDefault="009B3D89" w:rsidP="009B3D89">
      <w:pPr>
        <w:jc w:val="both"/>
        <w:rPr>
          <w:rFonts w:ascii="Trebuchet MS" w:hAnsi="Trebuchet MS" w:cs="Calibri"/>
          <w:sz w:val="22"/>
          <w:szCs w:val="22"/>
        </w:rPr>
      </w:pPr>
      <w:r>
        <w:rPr>
          <w:rFonts w:ascii="Trebuchet MS" w:hAnsi="Trebuchet MS" w:cs="Calibri"/>
          <w:sz w:val="22"/>
          <w:szCs w:val="22"/>
        </w:rPr>
        <w:t>This should also apply to Third Party (Legal/</w:t>
      </w:r>
      <w:r w:rsidR="00E43D42">
        <w:rPr>
          <w:rFonts w:ascii="Trebuchet MS" w:hAnsi="Trebuchet MS" w:cs="Calibri"/>
          <w:sz w:val="22"/>
          <w:szCs w:val="22"/>
        </w:rPr>
        <w:t>Insurance</w:t>
      </w:r>
      <w:r>
        <w:rPr>
          <w:rFonts w:ascii="Trebuchet MS" w:hAnsi="Trebuchet MS" w:cs="Calibri"/>
          <w:sz w:val="22"/>
          <w:szCs w:val="22"/>
        </w:rPr>
        <w:t>/Government/Police) Access Requests, for example perhaps only a period of a patient’s record is appropriate for an insurance claim rather than the complete record from birth.</w:t>
      </w:r>
    </w:p>
    <w:p w14:paraId="78F9EA68" w14:textId="77777777" w:rsidR="009B3D89" w:rsidRDefault="009B3D89" w:rsidP="009B3D89">
      <w:pPr>
        <w:jc w:val="both"/>
        <w:rPr>
          <w:rFonts w:ascii="Trebuchet MS" w:hAnsi="Trebuchet MS" w:cs="Calibri"/>
          <w:sz w:val="22"/>
          <w:szCs w:val="22"/>
        </w:rPr>
      </w:pPr>
    </w:p>
    <w:p w14:paraId="26A28780" w14:textId="77777777" w:rsidR="009B3D89" w:rsidRDefault="009B3D89" w:rsidP="009B3D89">
      <w:pPr>
        <w:jc w:val="both"/>
        <w:rPr>
          <w:rFonts w:ascii="Trebuchet MS" w:hAnsi="Trebuchet MS" w:cs="Calibri"/>
          <w:sz w:val="22"/>
          <w:szCs w:val="22"/>
        </w:rPr>
      </w:pPr>
    </w:p>
    <w:p w14:paraId="44350CBF" w14:textId="77777777" w:rsidR="009B3D89" w:rsidRDefault="009B3D89" w:rsidP="009B3D89">
      <w:pPr>
        <w:pStyle w:val="ListParagraph"/>
        <w:numPr>
          <w:ilvl w:val="0"/>
          <w:numId w:val="2"/>
        </w:numPr>
        <w:shd w:val="clear" w:color="auto" w:fill="FFFFFF"/>
        <w:spacing w:line="360" w:lineRule="auto"/>
        <w:ind w:left="426" w:hanging="426"/>
        <w:outlineLvl w:val="0"/>
        <w:rPr>
          <w:rFonts w:ascii="Trebuchet MS" w:hAnsi="Trebuchet MS" w:cs="Arial"/>
          <w:b/>
          <w:color w:val="2E74B5"/>
        </w:rPr>
      </w:pPr>
      <w:bookmarkStart w:id="7" w:name="_Toc157003564"/>
      <w:r>
        <w:rPr>
          <w:rFonts w:ascii="Trebuchet MS" w:hAnsi="Trebuchet MS" w:cs="Arial"/>
          <w:b/>
          <w:color w:val="2E74B5"/>
        </w:rPr>
        <w:t>Identification</w:t>
      </w:r>
      <w:bookmarkEnd w:id="7"/>
    </w:p>
    <w:p w14:paraId="2CC8745E" w14:textId="77777777" w:rsidR="00D973F2" w:rsidRDefault="00D973F2" w:rsidP="009B3D89">
      <w:pPr>
        <w:jc w:val="both"/>
        <w:rPr>
          <w:rFonts w:ascii="Trebuchet MS" w:hAnsi="Trebuchet MS" w:cs="Calibri"/>
          <w:sz w:val="22"/>
          <w:szCs w:val="22"/>
        </w:rPr>
      </w:pPr>
    </w:p>
    <w:p w14:paraId="0E7EEF3F" w14:textId="7701F1E4" w:rsidR="004A31BF" w:rsidRPr="004A31BF" w:rsidRDefault="004A31BF" w:rsidP="004A31BF">
      <w:pPr>
        <w:jc w:val="both"/>
        <w:rPr>
          <w:rFonts w:ascii="Aptos" w:hAnsi="Aptos"/>
          <w:color w:val="212121"/>
        </w:rPr>
      </w:pPr>
      <w:r w:rsidRPr="004A31BF">
        <w:rPr>
          <w:rFonts w:ascii="Trebuchet MS" w:hAnsi="Trebuchet MS"/>
          <w:b/>
          <w:bCs/>
          <w:color w:val="212121"/>
          <w:sz w:val="22"/>
          <w:szCs w:val="22"/>
          <w:shd w:val="clear" w:color="auto" w:fill="FFFFFF"/>
        </w:rPr>
        <w:t xml:space="preserve">The Controller shall ensure appropriate verification of any data subject making a request under the </w:t>
      </w:r>
      <w:r>
        <w:rPr>
          <w:rFonts w:ascii="Trebuchet MS" w:hAnsi="Trebuchet MS"/>
          <w:b/>
          <w:bCs/>
          <w:color w:val="212121"/>
          <w:sz w:val="22"/>
          <w:szCs w:val="22"/>
          <w:shd w:val="clear" w:color="auto" w:fill="FFFFFF"/>
        </w:rPr>
        <w:t>DPJL</w:t>
      </w:r>
      <w:r w:rsidRPr="004A31BF">
        <w:rPr>
          <w:rFonts w:ascii="Trebuchet MS" w:hAnsi="Trebuchet MS"/>
          <w:b/>
          <w:bCs/>
          <w:color w:val="212121"/>
          <w:sz w:val="22"/>
          <w:szCs w:val="22"/>
          <w:shd w:val="clear" w:color="auto" w:fill="FFFFFF"/>
        </w:rPr>
        <w:t>. Where there is a genuine and reasonable requirement or where there is doubt as to the requester’s identity, formal proof of identity, such as a passport, driving licence, or other official documentation may be required. Each request will be considered on a case-by-case basis and, where required, verification requirements must be carefully considered and documented.</w:t>
      </w:r>
    </w:p>
    <w:p w14:paraId="36ACF86A" w14:textId="77777777" w:rsidR="004A31BF" w:rsidRPr="004A31BF" w:rsidRDefault="004A31BF" w:rsidP="004A31BF">
      <w:pPr>
        <w:jc w:val="both"/>
        <w:rPr>
          <w:rFonts w:ascii="Aptos" w:hAnsi="Aptos"/>
          <w:color w:val="212121"/>
        </w:rPr>
      </w:pPr>
      <w:r w:rsidRPr="004A31BF">
        <w:rPr>
          <w:rFonts w:ascii="Trebuchet MS" w:hAnsi="Trebuchet MS"/>
          <w:b/>
          <w:bCs/>
          <w:color w:val="212121"/>
          <w:sz w:val="22"/>
          <w:szCs w:val="22"/>
          <w:shd w:val="clear" w:color="auto" w:fill="FFFFFF"/>
        </w:rPr>
        <w:t> </w:t>
      </w:r>
    </w:p>
    <w:p w14:paraId="24C2BAA6" w14:textId="77777777" w:rsidR="004A31BF" w:rsidRPr="004A31BF" w:rsidRDefault="004A31BF" w:rsidP="004A31BF">
      <w:pPr>
        <w:jc w:val="both"/>
        <w:rPr>
          <w:rFonts w:ascii="Aptos" w:hAnsi="Aptos"/>
          <w:color w:val="212121"/>
        </w:rPr>
      </w:pPr>
      <w:r w:rsidRPr="004A31BF">
        <w:rPr>
          <w:rFonts w:ascii="Trebuchet MS" w:hAnsi="Trebuchet MS"/>
          <w:b/>
          <w:bCs/>
          <w:color w:val="212121"/>
          <w:sz w:val="22"/>
          <w:szCs w:val="22"/>
        </w:rPr>
        <w:t>Whilst third Party Organisations (e.g. Legal/Insurance/Government/Police) are expected to have completed their own identity checks and have these held on file, the Controller remains responsible for being satisfied as to the requestors identity and authority before releasing any information. </w:t>
      </w:r>
    </w:p>
    <w:p w14:paraId="21871141" w14:textId="77777777" w:rsidR="009B3D89" w:rsidRDefault="009B3D89" w:rsidP="009B3D89">
      <w:pPr>
        <w:pStyle w:val="ListParagraph"/>
        <w:shd w:val="clear" w:color="auto" w:fill="FFFFFF"/>
        <w:spacing w:line="360" w:lineRule="auto"/>
        <w:outlineLvl w:val="0"/>
        <w:rPr>
          <w:rFonts w:ascii="Trebuchet MS" w:hAnsi="Trebuchet MS" w:cs="Arial"/>
          <w:b/>
          <w:color w:val="2E74B5"/>
        </w:rPr>
      </w:pPr>
    </w:p>
    <w:p w14:paraId="55ADC0C8" w14:textId="77777777" w:rsidR="001A312B" w:rsidRPr="00B553EE" w:rsidRDefault="001A312B" w:rsidP="00B553EE">
      <w:pPr>
        <w:pStyle w:val="ListParagraph"/>
        <w:numPr>
          <w:ilvl w:val="0"/>
          <w:numId w:val="2"/>
        </w:numPr>
        <w:shd w:val="clear" w:color="auto" w:fill="FFFFFF"/>
        <w:spacing w:line="360" w:lineRule="auto"/>
        <w:ind w:left="426" w:hanging="426"/>
        <w:outlineLvl w:val="0"/>
        <w:rPr>
          <w:rFonts w:ascii="Trebuchet MS" w:hAnsi="Trebuchet MS" w:cs="Arial"/>
          <w:b/>
          <w:color w:val="2E74B5"/>
        </w:rPr>
      </w:pPr>
      <w:bookmarkStart w:id="8" w:name="_Toc157003565"/>
      <w:r w:rsidRPr="00B553EE">
        <w:rPr>
          <w:rFonts w:ascii="Trebuchet MS" w:hAnsi="Trebuchet MS" w:cs="Arial"/>
          <w:b/>
          <w:color w:val="2E74B5"/>
        </w:rPr>
        <w:t>Denial or Limitation of Information</w:t>
      </w:r>
      <w:bookmarkEnd w:id="8"/>
    </w:p>
    <w:p w14:paraId="05C98E27" w14:textId="77777777" w:rsidR="001A312B" w:rsidRPr="001B5B80" w:rsidRDefault="001A312B" w:rsidP="001B5B80">
      <w:pPr>
        <w:jc w:val="both"/>
        <w:rPr>
          <w:rFonts w:ascii="Trebuchet MS" w:hAnsi="Trebuchet MS" w:cs="Calibri"/>
          <w:sz w:val="22"/>
          <w:szCs w:val="22"/>
        </w:rPr>
      </w:pPr>
    </w:p>
    <w:p w14:paraId="205F2B50" w14:textId="726CF105" w:rsidR="001A312B" w:rsidRPr="001B5B80" w:rsidRDefault="001A312B" w:rsidP="001B5B80">
      <w:pPr>
        <w:jc w:val="both"/>
        <w:rPr>
          <w:rFonts w:ascii="Trebuchet MS" w:hAnsi="Trebuchet MS" w:cs="Calibri"/>
          <w:sz w:val="22"/>
          <w:szCs w:val="22"/>
        </w:rPr>
      </w:pPr>
      <w:r w:rsidRPr="001B5B80">
        <w:rPr>
          <w:rFonts w:ascii="Trebuchet MS" w:hAnsi="Trebuchet MS" w:cs="Calibri"/>
          <w:sz w:val="22"/>
          <w:szCs w:val="22"/>
        </w:rPr>
        <w:t>The controller may deny or limit the scope of information given where it may fall under any of the following:</w:t>
      </w:r>
    </w:p>
    <w:p w14:paraId="7E0D57ED" w14:textId="77777777" w:rsidR="001A312B" w:rsidRPr="001B5B80" w:rsidRDefault="001A312B" w:rsidP="001B5B80">
      <w:pPr>
        <w:jc w:val="both"/>
        <w:rPr>
          <w:rFonts w:ascii="Trebuchet MS" w:hAnsi="Trebuchet MS" w:cs="Calibri"/>
          <w:sz w:val="22"/>
          <w:szCs w:val="22"/>
        </w:rPr>
      </w:pPr>
    </w:p>
    <w:p w14:paraId="60F32452" w14:textId="77777777" w:rsidR="001A312B" w:rsidRPr="00B553EE" w:rsidRDefault="001A312B" w:rsidP="00B553EE">
      <w:pPr>
        <w:pStyle w:val="ListParagraph"/>
        <w:numPr>
          <w:ilvl w:val="0"/>
          <w:numId w:val="5"/>
        </w:numPr>
        <w:shd w:val="clear" w:color="auto" w:fill="FFFFFF"/>
        <w:rPr>
          <w:rFonts w:ascii="Trebuchet MS" w:hAnsi="Trebuchet MS" w:cs="Arial"/>
        </w:rPr>
      </w:pPr>
      <w:r w:rsidRPr="00B553EE">
        <w:rPr>
          <w:rFonts w:ascii="Trebuchet MS" w:hAnsi="Trebuchet MS" w:cs="Arial"/>
        </w:rPr>
        <w:t>The information released may cause serious harm to the physical or mental health or condition of the individual or any other person, or</w:t>
      </w:r>
    </w:p>
    <w:p w14:paraId="6AC53621" w14:textId="77777777" w:rsidR="001A312B" w:rsidRPr="00B553EE" w:rsidRDefault="001A312B" w:rsidP="00B553EE">
      <w:pPr>
        <w:pStyle w:val="ListParagraph"/>
        <w:numPr>
          <w:ilvl w:val="0"/>
          <w:numId w:val="5"/>
        </w:numPr>
        <w:shd w:val="clear" w:color="auto" w:fill="FFFFFF"/>
        <w:rPr>
          <w:rFonts w:ascii="Trebuchet MS" w:hAnsi="Trebuchet MS" w:cs="Arial"/>
        </w:rPr>
      </w:pPr>
      <w:r w:rsidRPr="00B553EE">
        <w:rPr>
          <w:rFonts w:ascii="Trebuchet MS" w:hAnsi="Trebuchet MS" w:cs="Arial"/>
        </w:rPr>
        <w:t>The disclosure would also reveal information relating to or provided by a third person who has not consented to that disclosure unless:</w:t>
      </w:r>
    </w:p>
    <w:p w14:paraId="2ABA6FC0" w14:textId="77777777" w:rsidR="001A312B" w:rsidRPr="00B553EE" w:rsidRDefault="001A312B" w:rsidP="00B553EE">
      <w:pPr>
        <w:pStyle w:val="ListParagraph"/>
        <w:numPr>
          <w:ilvl w:val="0"/>
          <w:numId w:val="5"/>
        </w:numPr>
        <w:shd w:val="clear" w:color="auto" w:fill="FFFFFF"/>
        <w:ind w:left="1560"/>
        <w:rPr>
          <w:rFonts w:ascii="Trebuchet MS" w:hAnsi="Trebuchet MS" w:cs="Arial"/>
        </w:rPr>
      </w:pPr>
      <w:r w:rsidRPr="00B553EE">
        <w:rPr>
          <w:rFonts w:ascii="Trebuchet MS" w:hAnsi="Trebuchet MS" w:cs="Arial"/>
        </w:rPr>
        <w:t>The third party is a clinician who has compiled or contributed to the health records or who has been involved in the care of the individual;</w:t>
      </w:r>
    </w:p>
    <w:p w14:paraId="4D5DD19F" w14:textId="77777777" w:rsidR="001A312B" w:rsidRPr="00B553EE" w:rsidRDefault="001A312B" w:rsidP="00B553EE">
      <w:pPr>
        <w:pStyle w:val="ListParagraph"/>
        <w:numPr>
          <w:ilvl w:val="0"/>
          <w:numId w:val="5"/>
        </w:numPr>
        <w:shd w:val="clear" w:color="auto" w:fill="FFFFFF"/>
        <w:ind w:left="1560"/>
        <w:rPr>
          <w:rFonts w:ascii="Trebuchet MS" w:hAnsi="Trebuchet MS" w:cs="Arial"/>
        </w:rPr>
      </w:pPr>
      <w:r w:rsidRPr="00B553EE">
        <w:rPr>
          <w:rFonts w:ascii="Trebuchet MS" w:hAnsi="Trebuchet MS" w:cs="Arial"/>
        </w:rPr>
        <w:t>The third party, who is not a clinician, gives their consent to the disclosure of that information;</w:t>
      </w:r>
    </w:p>
    <w:p w14:paraId="233F956F" w14:textId="77777777" w:rsidR="001A312B" w:rsidRPr="00B553EE" w:rsidRDefault="001A312B" w:rsidP="00B553EE">
      <w:pPr>
        <w:pStyle w:val="ListParagraph"/>
        <w:numPr>
          <w:ilvl w:val="0"/>
          <w:numId w:val="5"/>
        </w:numPr>
        <w:shd w:val="clear" w:color="auto" w:fill="FFFFFF"/>
        <w:ind w:left="1560"/>
        <w:rPr>
          <w:rFonts w:ascii="Trebuchet MS" w:hAnsi="Trebuchet MS" w:cs="Arial"/>
        </w:rPr>
      </w:pPr>
      <w:r w:rsidRPr="00B553EE">
        <w:rPr>
          <w:rFonts w:ascii="Trebuchet MS" w:hAnsi="Trebuchet MS" w:cs="Arial"/>
        </w:rPr>
        <w:t>It is reasonable to disclose the information without that third party’s consent.</w:t>
      </w:r>
    </w:p>
    <w:p w14:paraId="5954808A" w14:textId="77777777" w:rsidR="001A312B" w:rsidRPr="001B5B80" w:rsidRDefault="001A312B" w:rsidP="001B5B80">
      <w:pPr>
        <w:jc w:val="both"/>
        <w:rPr>
          <w:rFonts w:ascii="Trebuchet MS" w:hAnsi="Trebuchet MS" w:cs="Calibri"/>
          <w:sz w:val="22"/>
          <w:szCs w:val="22"/>
        </w:rPr>
      </w:pPr>
    </w:p>
    <w:p w14:paraId="19D41756" w14:textId="58674C0B" w:rsidR="009B3D89" w:rsidRDefault="00D973F2" w:rsidP="001B5B80">
      <w:pPr>
        <w:jc w:val="both"/>
        <w:rPr>
          <w:rFonts w:ascii="Trebuchet MS" w:hAnsi="Trebuchet MS" w:cs="Calibri"/>
          <w:sz w:val="22"/>
          <w:szCs w:val="22"/>
        </w:rPr>
      </w:pPr>
      <w:r>
        <w:rPr>
          <w:rFonts w:ascii="Trebuchet MS" w:hAnsi="Trebuchet MS" w:cs="Calibri"/>
          <w:sz w:val="22"/>
          <w:szCs w:val="22"/>
        </w:rPr>
        <w:t xml:space="preserve">Inability </w:t>
      </w:r>
      <w:r w:rsidR="009B3D89">
        <w:rPr>
          <w:rFonts w:ascii="Trebuchet MS" w:hAnsi="Trebuchet MS" w:cs="Calibri"/>
          <w:sz w:val="22"/>
          <w:szCs w:val="22"/>
        </w:rPr>
        <w:t>to identify the data subject or their representative may also warrant a denial.</w:t>
      </w:r>
    </w:p>
    <w:p w14:paraId="788FF29D" w14:textId="77777777" w:rsidR="009B3D89" w:rsidRDefault="009B3D89" w:rsidP="001B5B80">
      <w:pPr>
        <w:jc w:val="both"/>
        <w:rPr>
          <w:rFonts w:ascii="Trebuchet MS" w:hAnsi="Trebuchet MS" w:cs="Calibri"/>
          <w:sz w:val="22"/>
          <w:szCs w:val="22"/>
        </w:rPr>
      </w:pPr>
    </w:p>
    <w:p w14:paraId="455B6FF7" w14:textId="0DDD2C53" w:rsidR="001A312B" w:rsidRDefault="001A312B" w:rsidP="001B5B80">
      <w:pPr>
        <w:jc w:val="both"/>
        <w:rPr>
          <w:rFonts w:ascii="Trebuchet MS" w:hAnsi="Trebuchet MS" w:cs="Calibri"/>
          <w:sz w:val="22"/>
          <w:szCs w:val="22"/>
        </w:rPr>
      </w:pPr>
      <w:r w:rsidRPr="001B5B80">
        <w:rPr>
          <w:rFonts w:ascii="Trebuchet MS" w:hAnsi="Trebuchet MS" w:cs="Calibri"/>
          <w:sz w:val="22"/>
          <w:szCs w:val="22"/>
        </w:rPr>
        <w:t xml:space="preserve">A reason for denial of information does not have to be given to the </w:t>
      </w:r>
      <w:r w:rsidR="009C490E" w:rsidRPr="001B5B80">
        <w:rPr>
          <w:rFonts w:ascii="Trebuchet MS" w:hAnsi="Trebuchet MS" w:cs="Calibri"/>
          <w:sz w:val="22"/>
          <w:szCs w:val="22"/>
        </w:rPr>
        <w:t>individual but</w:t>
      </w:r>
      <w:r w:rsidRPr="001B5B80">
        <w:rPr>
          <w:rFonts w:ascii="Trebuchet MS" w:hAnsi="Trebuchet MS" w:cs="Calibri"/>
          <w:sz w:val="22"/>
          <w:szCs w:val="22"/>
        </w:rPr>
        <w:t xml:space="preserve"> must be recorded.</w:t>
      </w:r>
    </w:p>
    <w:p w14:paraId="5FE3252E" w14:textId="77777777" w:rsidR="009B3D89" w:rsidRPr="001B5B80" w:rsidRDefault="009B3D89" w:rsidP="001B5B80">
      <w:pPr>
        <w:jc w:val="both"/>
        <w:rPr>
          <w:rFonts w:ascii="Trebuchet MS" w:hAnsi="Trebuchet MS" w:cs="Calibri"/>
          <w:sz w:val="22"/>
          <w:szCs w:val="22"/>
        </w:rPr>
      </w:pPr>
    </w:p>
    <w:p w14:paraId="2816365F" w14:textId="77777777" w:rsidR="001A312B" w:rsidRPr="001B5B80" w:rsidRDefault="001A312B" w:rsidP="001B5B80">
      <w:pPr>
        <w:jc w:val="both"/>
        <w:rPr>
          <w:rFonts w:ascii="Trebuchet MS" w:hAnsi="Trebuchet MS" w:cs="Calibri"/>
          <w:sz w:val="22"/>
          <w:szCs w:val="22"/>
        </w:rPr>
      </w:pPr>
    </w:p>
    <w:p w14:paraId="77309A1F" w14:textId="77777777" w:rsidR="001A312B" w:rsidRPr="00B553EE" w:rsidRDefault="001A312B" w:rsidP="00B553EE">
      <w:pPr>
        <w:pStyle w:val="ListParagraph"/>
        <w:numPr>
          <w:ilvl w:val="0"/>
          <w:numId w:val="2"/>
        </w:numPr>
        <w:shd w:val="clear" w:color="auto" w:fill="FFFFFF"/>
        <w:spacing w:line="360" w:lineRule="auto"/>
        <w:ind w:left="426" w:hanging="426"/>
        <w:outlineLvl w:val="0"/>
        <w:rPr>
          <w:rFonts w:ascii="Trebuchet MS" w:hAnsi="Trebuchet MS" w:cs="Arial"/>
          <w:b/>
          <w:color w:val="2E74B5"/>
        </w:rPr>
      </w:pPr>
      <w:bookmarkStart w:id="9" w:name="_Toc157003566"/>
      <w:r w:rsidRPr="00B553EE">
        <w:rPr>
          <w:rFonts w:ascii="Trebuchet MS" w:hAnsi="Trebuchet MS" w:cs="Arial"/>
          <w:b/>
          <w:color w:val="2E74B5"/>
        </w:rPr>
        <w:t xml:space="preserve">Former Patients Living Outside the </w:t>
      </w:r>
      <w:r>
        <w:rPr>
          <w:rFonts w:ascii="Trebuchet MS" w:hAnsi="Trebuchet MS" w:cs="Arial"/>
          <w:b/>
          <w:color w:val="2E74B5"/>
        </w:rPr>
        <w:t>Jersey</w:t>
      </w:r>
      <w:bookmarkEnd w:id="9"/>
    </w:p>
    <w:p w14:paraId="1E959FA2" w14:textId="77777777" w:rsidR="001A312B" w:rsidRPr="001B5B80" w:rsidRDefault="001A312B" w:rsidP="001B5B80">
      <w:pPr>
        <w:jc w:val="both"/>
        <w:rPr>
          <w:rFonts w:ascii="Trebuchet MS" w:hAnsi="Trebuchet MS" w:cs="Calibri"/>
          <w:sz w:val="22"/>
          <w:szCs w:val="22"/>
        </w:rPr>
      </w:pPr>
    </w:p>
    <w:p w14:paraId="6D19D3CE" w14:textId="78FA15F6" w:rsidR="001A312B" w:rsidRPr="001B5B80" w:rsidRDefault="001A312B" w:rsidP="001B5B80">
      <w:pPr>
        <w:jc w:val="both"/>
        <w:rPr>
          <w:rFonts w:ascii="Trebuchet MS" w:hAnsi="Trebuchet MS" w:cs="Calibri"/>
          <w:sz w:val="22"/>
          <w:szCs w:val="22"/>
        </w:rPr>
      </w:pPr>
      <w:r w:rsidRPr="001B5B80">
        <w:rPr>
          <w:rFonts w:ascii="Trebuchet MS" w:hAnsi="Trebuchet MS" w:cs="Calibri"/>
          <w:sz w:val="22"/>
          <w:szCs w:val="22"/>
        </w:rPr>
        <w:t xml:space="preserve">Patients no longer resident in </w:t>
      </w:r>
      <w:r>
        <w:rPr>
          <w:rFonts w:ascii="Trebuchet MS" w:hAnsi="Trebuchet MS" w:cs="Calibri"/>
          <w:sz w:val="22"/>
          <w:szCs w:val="22"/>
        </w:rPr>
        <w:t xml:space="preserve">Jersey </w:t>
      </w:r>
      <w:r w:rsidRPr="001B5B80">
        <w:rPr>
          <w:rFonts w:ascii="Trebuchet MS" w:hAnsi="Trebuchet MS" w:cs="Calibri"/>
          <w:sz w:val="22"/>
          <w:szCs w:val="22"/>
        </w:rPr>
        <w:t xml:space="preserve">still have the same rights to access their information as those who still reside </w:t>
      </w:r>
      <w:r w:rsidR="009C490E" w:rsidRPr="001B5B80">
        <w:rPr>
          <w:rFonts w:ascii="Trebuchet MS" w:hAnsi="Trebuchet MS" w:cs="Calibri"/>
          <w:sz w:val="22"/>
          <w:szCs w:val="22"/>
        </w:rPr>
        <w:t>here and</w:t>
      </w:r>
      <w:r w:rsidRPr="001B5B80">
        <w:rPr>
          <w:rFonts w:ascii="Trebuchet MS" w:hAnsi="Trebuchet MS" w:cs="Calibri"/>
          <w:sz w:val="22"/>
          <w:szCs w:val="22"/>
        </w:rPr>
        <w:t xml:space="preserve"> must make their request for information in the same manner.</w:t>
      </w:r>
    </w:p>
    <w:p w14:paraId="12DF6A65" w14:textId="77777777" w:rsidR="001A312B" w:rsidRPr="001B5B80" w:rsidRDefault="001A312B" w:rsidP="001B5B80">
      <w:pPr>
        <w:jc w:val="both"/>
        <w:rPr>
          <w:rFonts w:ascii="Trebuchet MS" w:hAnsi="Trebuchet MS" w:cs="Calibri"/>
          <w:sz w:val="22"/>
          <w:szCs w:val="22"/>
        </w:rPr>
      </w:pPr>
    </w:p>
    <w:p w14:paraId="20014F2E" w14:textId="77777777" w:rsidR="001A312B" w:rsidRDefault="001A312B" w:rsidP="001B5B80">
      <w:pPr>
        <w:jc w:val="both"/>
        <w:rPr>
          <w:rFonts w:ascii="Trebuchet MS" w:hAnsi="Trebuchet MS" w:cs="Calibri"/>
          <w:sz w:val="22"/>
          <w:szCs w:val="22"/>
        </w:rPr>
      </w:pPr>
      <w:r w:rsidRPr="001B5B80">
        <w:rPr>
          <w:rFonts w:ascii="Trebuchet MS" w:hAnsi="Trebuchet MS" w:cs="Calibri"/>
          <w:sz w:val="22"/>
          <w:szCs w:val="22"/>
        </w:rPr>
        <w:t xml:space="preserve">Original health records should not be given to an individual to take abroad with </w:t>
      </w:r>
      <w:proofErr w:type="gramStart"/>
      <w:r w:rsidRPr="001B5B80">
        <w:rPr>
          <w:rFonts w:ascii="Trebuchet MS" w:hAnsi="Trebuchet MS" w:cs="Calibri"/>
          <w:sz w:val="22"/>
          <w:szCs w:val="22"/>
        </w:rPr>
        <w:t>them,</w:t>
      </w:r>
      <w:proofErr w:type="gramEnd"/>
      <w:r w:rsidRPr="001B5B80">
        <w:rPr>
          <w:rFonts w:ascii="Trebuchet MS" w:hAnsi="Trebuchet MS" w:cs="Calibri"/>
          <w:sz w:val="22"/>
          <w:szCs w:val="22"/>
        </w:rPr>
        <w:t xml:space="preserve"> however, the Practice may be prepared to provide a summary of the treatment given whilst </w:t>
      </w:r>
      <w:r>
        <w:rPr>
          <w:rFonts w:ascii="Trebuchet MS" w:hAnsi="Trebuchet MS" w:cs="Calibri"/>
          <w:sz w:val="22"/>
          <w:szCs w:val="22"/>
        </w:rPr>
        <w:t xml:space="preserve">a patient of the Practice </w:t>
      </w:r>
      <w:r w:rsidRPr="001B5B80">
        <w:rPr>
          <w:rFonts w:ascii="Trebuchet MS" w:hAnsi="Trebuchet MS" w:cs="Calibri"/>
          <w:sz w:val="22"/>
          <w:szCs w:val="22"/>
        </w:rPr>
        <w:t xml:space="preserve">resident in </w:t>
      </w:r>
      <w:r>
        <w:rPr>
          <w:rFonts w:ascii="Trebuchet MS" w:hAnsi="Trebuchet MS" w:cs="Calibri"/>
          <w:sz w:val="22"/>
          <w:szCs w:val="22"/>
        </w:rPr>
        <w:t>Jersey</w:t>
      </w:r>
      <w:r w:rsidRPr="001B5B80">
        <w:rPr>
          <w:rFonts w:ascii="Trebuchet MS" w:hAnsi="Trebuchet MS" w:cs="Calibri"/>
          <w:sz w:val="22"/>
          <w:szCs w:val="22"/>
        </w:rPr>
        <w:t>.</w:t>
      </w:r>
    </w:p>
    <w:p w14:paraId="6D474ACF" w14:textId="77777777" w:rsidR="001A312B" w:rsidRDefault="001A312B" w:rsidP="001B5B80">
      <w:pPr>
        <w:jc w:val="both"/>
        <w:rPr>
          <w:rFonts w:ascii="Trebuchet MS" w:hAnsi="Trebuchet MS" w:cs="Calibri"/>
          <w:sz w:val="22"/>
          <w:szCs w:val="22"/>
        </w:rPr>
      </w:pPr>
    </w:p>
    <w:p w14:paraId="630DE2C1" w14:textId="77777777" w:rsidR="001A312B" w:rsidRPr="001B5B80" w:rsidRDefault="001A312B" w:rsidP="001B5B80">
      <w:pPr>
        <w:jc w:val="both"/>
        <w:rPr>
          <w:rFonts w:ascii="Trebuchet MS" w:hAnsi="Trebuchet MS" w:cs="Calibri"/>
          <w:sz w:val="22"/>
          <w:szCs w:val="22"/>
        </w:rPr>
      </w:pPr>
    </w:p>
    <w:p w14:paraId="26C0F42F" w14:textId="77777777" w:rsidR="001A312B" w:rsidRPr="00B553EE" w:rsidRDefault="001A312B" w:rsidP="00B553EE">
      <w:pPr>
        <w:pStyle w:val="ListParagraph"/>
        <w:numPr>
          <w:ilvl w:val="0"/>
          <w:numId w:val="2"/>
        </w:numPr>
        <w:shd w:val="clear" w:color="auto" w:fill="FFFFFF"/>
        <w:spacing w:line="360" w:lineRule="auto"/>
        <w:ind w:left="426" w:hanging="426"/>
        <w:outlineLvl w:val="0"/>
        <w:rPr>
          <w:rFonts w:ascii="Trebuchet MS" w:hAnsi="Trebuchet MS" w:cs="Arial"/>
          <w:b/>
          <w:color w:val="2E74B5"/>
        </w:rPr>
      </w:pPr>
      <w:bookmarkStart w:id="10" w:name="_Toc157003567"/>
      <w:r w:rsidRPr="00B553EE">
        <w:rPr>
          <w:rFonts w:ascii="Trebuchet MS" w:hAnsi="Trebuchet MS" w:cs="Arial"/>
          <w:b/>
          <w:color w:val="2E74B5"/>
        </w:rPr>
        <w:lastRenderedPageBreak/>
        <w:t>Parental Requests for Information pertaining to their Children</w:t>
      </w:r>
      <w:bookmarkEnd w:id="10"/>
    </w:p>
    <w:p w14:paraId="53648265" w14:textId="77777777" w:rsidR="001A312B" w:rsidRPr="001B5B80" w:rsidRDefault="001A312B" w:rsidP="001B5B80">
      <w:pPr>
        <w:jc w:val="both"/>
        <w:rPr>
          <w:rFonts w:ascii="Trebuchet MS" w:hAnsi="Trebuchet MS" w:cs="Calibri"/>
          <w:sz w:val="22"/>
          <w:szCs w:val="22"/>
        </w:rPr>
      </w:pPr>
    </w:p>
    <w:p w14:paraId="51EB35EE" w14:textId="2D2965D8" w:rsidR="001A312B" w:rsidRDefault="001A312B" w:rsidP="001B5B80">
      <w:pPr>
        <w:jc w:val="both"/>
        <w:rPr>
          <w:rFonts w:ascii="Trebuchet MS" w:hAnsi="Trebuchet MS" w:cs="Calibri"/>
          <w:sz w:val="22"/>
          <w:szCs w:val="22"/>
        </w:rPr>
      </w:pPr>
      <w:r w:rsidRPr="001B5B80">
        <w:rPr>
          <w:rFonts w:ascii="Trebuchet MS" w:hAnsi="Trebuchet MS" w:cs="Calibri"/>
          <w:sz w:val="22"/>
          <w:szCs w:val="22"/>
        </w:rPr>
        <w:t xml:space="preserve">Parents will normally have responsibility for accessing the health records of their </w:t>
      </w:r>
      <w:proofErr w:type="gramStart"/>
      <w:r w:rsidRPr="001B5B80">
        <w:rPr>
          <w:rFonts w:ascii="Trebuchet MS" w:hAnsi="Trebuchet MS" w:cs="Calibri"/>
          <w:sz w:val="22"/>
          <w:szCs w:val="22"/>
        </w:rPr>
        <w:t>children,</w:t>
      </w:r>
      <w:proofErr w:type="gramEnd"/>
      <w:r w:rsidRPr="001B5B80">
        <w:rPr>
          <w:rFonts w:ascii="Trebuchet MS" w:hAnsi="Trebuchet MS" w:cs="Calibri"/>
          <w:sz w:val="22"/>
          <w:szCs w:val="22"/>
        </w:rPr>
        <w:t xml:space="preserve"> however, care must be taken to obtain </w:t>
      </w:r>
      <w:r w:rsidR="00E43D42">
        <w:rPr>
          <w:rFonts w:ascii="Trebuchet MS" w:hAnsi="Trebuchet MS" w:cs="Calibri"/>
          <w:sz w:val="22"/>
          <w:szCs w:val="22"/>
        </w:rPr>
        <w:t xml:space="preserve">the </w:t>
      </w:r>
      <w:r w:rsidRPr="001B5B80">
        <w:rPr>
          <w:rFonts w:ascii="Trebuchet MS" w:hAnsi="Trebuchet MS" w:cs="Calibri"/>
          <w:sz w:val="22"/>
          <w:szCs w:val="22"/>
        </w:rPr>
        <w:t xml:space="preserve">consent of the child where necessary (16 and </w:t>
      </w:r>
      <w:r w:rsidR="00E43D42">
        <w:rPr>
          <w:rFonts w:ascii="Trebuchet MS" w:hAnsi="Trebuchet MS" w:cs="Calibri"/>
          <w:sz w:val="22"/>
          <w:szCs w:val="22"/>
        </w:rPr>
        <w:t>17-year-olds</w:t>
      </w:r>
      <w:r w:rsidRPr="001B5B80">
        <w:rPr>
          <w:rFonts w:ascii="Trebuchet MS" w:hAnsi="Trebuchet MS" w:cs="Calibri"/>
          <w:sz w:val="22"/>
          <w:szCs w:val="22"/>
        </w:rPr>
        <w:t xml:space="preserve"> are </w:t>
      </w:r>
      <w:r w:rsidR="009C490E">
        <w:rPr>
          <w:rFonts w:ascii="Trebuchet MS" w:hAnsi="Trebuchet MS" w:cs="Calibri"/>
          <w:sz w:val="22"/>
          <w:szCs w:val="22"/>
        </w:rPr>
        <w:t>considered to be</w:t>
      </w:r>
      <w:r w:rsidRPr="001B5B80">
        <w:rPr>
          <w:rFonts w:ascii="Trebuchet MS" w:hAnsi="Trebuchet MS" w:cs="Calibri"/>
          <w:sz w:val="22"/>
          <w:szCs w:val="22"/>
        </w:rPr>
        <w:t xml:space="preserve"> adults in relation to confidentiality, and their consent would be necessary). It is important to be aware that children </w:t>
      </w:r>
      <w:r>
        <w:rPr>
          <w:rFonts w:ascii="Trebuchet MS" w:hAnsi="Trebuchet MS" w:cs="Calibri"/>
          <w:sz w:val="22"/>
          <w:szCs w:val="22"/>
        </w:rPr>
        <w:t xml:space="preserve">between 13 and </w:t>
      </w:r>
      <w:r w:rsidRPr="001B5B80">
        <w:rPr>
          <w:rFonts w:ascii="Trebuchet MS" w:hAnsi="Trebuchet MS" w:cs="Calibri"/>
          <w:sz w:val="22"/>
          <w:szCs w:val="22"/>
        </w:rPr>
        <w:t>16 who have capacity and understanding for decision-making should also have their confiden</w:t>
      </w:r>
      <w:r>
        <w:rPr>
          <w:rFonts w:ascii="Trebuchet MS" w:hAnsi="Trebuchet MS" w:cs="Calibri"/>
          <w:sz w:val="22"/>
          <w:szCs w:val="22"/>
        </w:rPr>
        <w:t>tiality</w:t>
      </w:r>
      <w:r w:rsidRPr="001B5B80">
        <w:rPr>
          <w:rFonts w:ascii="Trebuchet MS" w:hAnsi="Trebuchet MS" w:cs="Calibri"/>
          <w:sz w:val="22"/>
          <w:szCs w:val="22"/>
        </w:rPr>
        <w:t xml:space="preserve"> respected, however, they should be encouraged to involve parents and guardians in their healthcare matters</w:t>
      </w:r>
      <w:r w:rsidR="009C490E">
        <w:rPr>
          <w:rFonts w:ascii="Trebuchet MS" w:hAnsi="Trebuchet MS" w:cs="Calibri"/>
          <w:sz w:val="22"/>
          <w:szCs w:val="22"/>
        </w:rPr>
        <w:t xml:space="preserve"> where appropriate</w:t>
      </w:r>
      <w:r w:rsidRPr="001B5B80">
        <w:rPr>
          <w:rFonts w:ascii="Trebuchet MS" w:hAnsi="Trebuchet MS" w:cs="Calibri"/>
          <w:sz w:val="22"/>
          <w:szCs w:val="22"/>
        </w:rPr>
        <w:t>.</w:t>
      </w:r>
    </w:p>
    <w:p w14:paraId="4780D21D" w14:textId="77777777" w:rsidR="001A312B" w:rsidRPr="001B5B80" w:rsidRDefault="001A312B" w:rsidP="001B5B80">
      <w:pPr>
        <w:jc w:val="both"/>
        <w:rPr>
          <w:rFonts w:ascii="Trebuchet MS" w:hAnsi="Trebuchet MS" w:cs="Calibri"/>
          <w:sz w:val="22"/>
          <w:szCs w:val="22"/>
        </w:rPr>
      </w:pPr>
    </w:p>
    <w:p w14:paraId="34097688" w14:textId="77777777" w:rsidR="001A312B" w:rsidRPr="001B5B80" w:rsidRDefault="001A312B" w:rsidP="001B5B80">
      <w:pPr>
        <w:jc w:val="both"/>
        <w:rPr>
          <w:rFonts w:ascii="Trebuchet MS" w:hAnsi="Trebuchet MS" w:cs="Calibri"/>
          <w:sz w:val="22"/>
          <w:szCs w:val="22"/>
        </w:rPr>
      </w:pPr>
    </w:p>
    <w:p w14:paraId="6A150AA2" w14:textId="77777777" w:rsidR="001A312B" w:rsidRPr="00B553EE" w:rsidRDefault="001A312B" w:rsidP="00B553EE">
      <w:pPr>
        <w:pStyle w:val="ListParagraph"/>
        <w:numPr>
          <w:ilvl w:val="0"/>
          <w:numId w:val="2"/>
        </w:numPr>
        <w:shd w:val="clear" w:color="auto" w:fill="FFFFFF"/>
        <w:spacing w:line="360" w:lineRule="auto"/>
        <w:ind w:left="426" w:hanging="426"/>
        <w:outlineLvl w:val="0"/>
        <w:rPr>
          <w:rFonts w:ascii="Trebuchet MS" w:hAnsi="Trebuchet MS" w:cs="Arial"/>
          <w:b/>
          <w:color w:val="2E74B5"/>
        </w:rPr>
      </w:pPr>
      <w:bookmarkStart w:id="11" w:name="_Toc157003568"/>
      <w:r w:rsidRPr="00B553EE">
        <w:rPr>
          <w:rFonts w:ascii="Trebuchet MS" w:hAnsi="Trebuchet MS" w:cs="Arial"/>
          <w:b/>
          <w:color w:val="2E74B5"/>
        </w:rPr>
        <w:t>Complaints</w:t>
      </w:r>
      <w:bookmarkEnd w:id="11"/>
    </w:p>
    <w:p w14:paraId="4445D0C7" w14:textId="77777777" w:rsidR="001A312B" w:rsidRPr="001B5B80" w:rsidRDefault="001A312B" w:rsidP="001B5B80">
      <w:pPr>
        <w:jc w:val="both"/>
        <w:rPr>
          <w:rFonts w:ascii="Trebuchet MS" w:hAnsi="Trebuchet MS" w:cs="Calibri"/>
          <w:sz w:val="22"/>
          <w:szCs w:val="22"/>
        </w:rPr>
      </w:pPr>
    </w:p>
    <w:p w14:paraId="456739A9" w14:textId="4655D2AA" w:rsidR="001A312B" w:rsidRPr="00400EC9" w:rsidRDefault="00400EC9" w:rsidP="001B5B80">
      <w:pPr>
        <w:jc w:val="both"/>
        <w:rPr>
          <w:rFonts w:ascii="Trebuchet MS" w:hAnsi="Trebuchet MS" w:cs="Calibri"/>
          <w:sz w:val="22"/>
          <w:szCs w:val="22"/>
        </w:rPr>
      </w:pPr>
      <w:r w:rsidRPr="00400EC9">
        <w:rPr>
          <w:rFonts w:ascii="Trebuchet MS" w:hAnsi="Trebuchet MS"/>
          <w:b/>
          <w:bCs/>
          <w:sz w:val="22"/>
          <w:szCs w:val="22"/>
          <w:lang w:eastAsia="en-US"/>
        </w:rPr>
        <w:t xml:space="preserve">Cleveland Clinic (2008) Limited </w:t>
      </w:r>
      <w:r w:rsidR="001A312B" w:rsidRPr="00400EC9">
        <w:rPr>
          <w:rFonts w:ascii="Trebuchet MS" w:hAnsi="Trebuchet MS" w:cs="Calibri"/>
          <w:sz w:val="22"/>
          <w:szCs w:val="22"/>
        </w:rPr>
        <w:t xml:space="preserve">has procedures in place to enable complaints about access to </w:t>
      </w:r>
      <w:r w:rsidR="009C490E">
        <w:rPr>
          <w:rFonts w:ascii="Trebuchet MS" w:hAnsi="Trebuchet MS" w:cs="Calibri"/>
          <w:sz w:val="22"/>
          <w:szCs w:val="22"/>
        </w:rPr>
        <w:t xml:space="preserve">personal data and </w:t>
      </w:r>
      <w:r w:rsidR="001A312B" w:rsidRPr="00400EC9">
        <w:rPr>
          <w:rFonts w:ascii="Trebuchet MS" w:hAnsi="Trebuchet MS" w:cs="Calibri"/>
          <w:sz w:val="22"/>
          <w:szCs w:val="22"/>
        </w:rPr>
        <w:t>health records requests to be addressed.</w:t>
      </w:r>
    </w:p>
    <w:p w14:paraId="241BDA4B" w14:textId="77777777" w:rsidR="001A312B" w:rsidRPr="00400EC9" w:rsidRDefault="001A312B" w:rsidP="001B5B80">
      <w:pPr>
        <w:jc w:val="both"/>
        <w:rPr>
          <w:rFonts w:ascii="Trebuchet MS" w:hAnsi="Trebuchet MS" w:cs="Calibri"/>
          <w:sz w:val="22"/>
          <w:szCs w:val="22"/>
        </w:rPr>
      </w:pPr>
    </w:p>
    <w:p w14:paraId="5B92372D" w14:textId="10071776" w:rsidR="001A312B" w:rsidRPr="001B5B80" w:rsidRDefault="001A312B" w:rsidP="001B5B80">
      <w:pPr>
        <w:jc w:val="both"/>
        <w:rPr>
          <w:rFonts w:ascii="Trebuchet MS" w:hAnsi="Trebuchet MS" w:cs="Calibri"/>
          <w:sz w:val="22"/>
          <w:szCs w:val="22"/>
        </w:rPr>
      </w:pPr>
      <w:r w:rsidRPr="001B5B80">
        <w:rPr>
          <w:rFonts w:ascii="Trebuchet MS" w:hAnsi="Trebuchet MS" w:cs="Calibri"/>
          <w:sz w:val="22"/>
          <w:szCs w:val="22"/>
        </w:rPr>
        <w:t xml:space="preserve">The following channels are used to </w:t>
      </w:r>
      <w:r w:rsidR="009C490E">
        <w:rPr>
          <w:rFonts w:ascii="Trebuchet MS" w:hAnsi="Trebuchet MS" w:cs="Calibri"/>
          <w:sz w:val="22"/>
          <w:szCs w:val="22"/>
        </w:rPr>
        <w:t>manage and respond to</w:t>
      </w:r>
      <w:r w:rsidRPr="001B5B80">
        <w:rPr>
          <w:rFonts w:ascii="Trebuchet MS" w:hAnsi="Trebuchet MS" w:cs="Calibri"/>
          <w:sz w:val="22"/>
          <w:szCs w:val="22"/>
        </w:rPr>
        <w:t xml:space="preserve"> any complaints regarding the access </w:t>
      </w:r>
      <w:r w:rsidR="009C490E">
        <w:rPr>
          <w:rFonts w:ascii="Trebuchet MS" w:hAnsi="Trebuchet MS" w:cs="Calibri"/>
          <w:sz w:val="22"/>
          <w:szCs w:val="22"/>
        </w:rPr>
        <w:t>to personal data and</w:t>
      </w:r>
      <w:r w:rsidRPr="001B5B80">
        <w:rPr>
          <w:rFonts w:ascii="Trebuchet MS" w:hAnsi="Trebuchet MS" w:cs="Calibri"/>
          <w:sz w:val="22"/>
          <w:szCs w:val="22"/>
        </w:rPr>
        <w:t xml:space="preserve"> health records at the Practice:</w:t>
      </w:r>
    </w:p>
    <w:p w14:paraId="135BA193" w14:textId="77777777" w:rsidR="001A312B" w:rsidRPr="001B5B80" w:rsidRDefault="001A312B" w:rsidP="001B5B80">
      <w:pPr>
        <w:jc w:val="both"/>
        <w:rPr>
          <w:rFonts w:ascii="Trebuchet MS" w:hAnsi="Trebuchet MS" w:cs="Calibri"/>
          <w:sz w:val="22"/>
          <w:szCs w:val="22"/>
        </w:rPr>
      </w:pPr>
    </w:p>
    <w:p w14:paraId="3D525147" w14:textId="77777777" w:rsidR="001A312B" w:rsidRDefault="001A312B" w:rsidP="001B5B80">
      <w:pPr>
        <w:numPr>
          <w:ilvl w:val="0"/>
          <w:numId w:val="17"/>
        </w:numPr>
        <w:jc w:val="both"/>
        <w:rPr>
          <w:rFonts w:ascii="Trebuchet MS" w:hAnsi="Trebuchet MS" w:cs="Calibri"/>
          <w:sz w:val="22"/>
          <w:szCs w:val="22"/>
        </w:rPr>
      </w:pPr>
      <w:r w:rsidRPr="001B5B80">
        <w:rPr>
          <w:rFonts w:ascii="Trebuchet MS" w:hAnsi="Trebuchet MS" w:cs="Calibri"/>
          <w:sz w:val="22"/>
          <w:szCs w:val="22"/>
        </w:rPr>
        <w:t xml:space="preserve">Firstly, the </w:t>
      </w:r>
      <w:r>
        <w:rPr>
          <w:rFonts w:ascii="Trebuchet MS" w:hAnsi="Trebuchet MS" w:cs="Calibri"/>
          <w:sz w:val="22"/>
          <w:szCs w:val="22"/>
        </w:rPr>
        <w:t>Practice Manager or C</w:t>
      </w:r>
      <w:r w:rsidRPr="001B5B80">
        <w:rPr>
          <w:rFonts w:ascii="Trebuchet MS" w:hAnsi="Trebuchet MS" w:cs="Calibri"/>
          <w:sz w:val="22"/>
          <w:szCs w:val="22"/>
        </w:rPr>
        <w:t>linician involved should arrange to have an informal meeting with the individual to try to resolve the complaint locally;</w:t>
      </w:r>
    </w:p>
    <w:p w14:paraId="4F5FB2AC" w14:textId="7F9CE693" w:rsidR="0017223E" w:rsidRPr="001B5B80" w:rsidRDefault="0017223E" w:rsidP="001B5B80">
      <w:pPr>
        <w:numPr>
          <w:ilvl w:val="0"/>
          <w:numId w:val="17"/>
        </w:numPr>
        <w:jc w:val="both"/>
        <w:rPr>
          <w:rFonts w:ascii="Trebuchet MS" w:hAnsi="Trebuchet MS" w:cs="Calibri"/>
          <w:sz w:val="22"/>
          <w:szCs w:val="22"/>
        </w:rPr>
      </w:pPr>
      <w:r>
        <w:rPr>
          <w:rFonts w:ascii="Trebuchet MS" w:hAnsi="Trebuchet MS" w:cs="Calibri"/>
          <w:sz w:val="22"/>
          <w:szCs w:val="22"/>
        </w:rPr>
        <w:t xml:space="preserve">If we are unable </w:t>
      </w:r>
      <w:r w:rsidR="00DC1B81">
        <w:rPr>
          <w:rFonts w:ascii="Trebuchet MS" w:hAnsi="Trebuchet MS" w:cs="Calibri"/>
          <w:sz w:val="22"/>
          <w:szCs w:val="22"/>
        </w:rPr>
        <w:t>to resolve matters informally, a more formal investigation shall take place;</w:t>
      </w:r>
    </w:p>
    <w:p w14:paraId="1A04F892" w14:textId="77777777" w:rsidR="001A312B" w:rsidRDefault="001A312B" w:rsidP="00B553EE">
      <w:pPr>
        <w:numPr>
          <w:ilvl w:val="0"/>
          <w:numId w:val="17"/>
        </w:numPr>
        <w:jc w:val="both"/>
        <w:rPr>
          <w:rFonts w:ascii="Trebuchet MS" w:hAnsi="Trebuchet MS" w:cs="Calibri"/>
          <w:sz w:val="22"/>
          <w:szCs w:val="22"/>
        </w:rPr>
      </w:pPr>
      <w:r w:rsidRPr="001B5B80">
        <w:rPr>
          <w:rFonts w:ascii="Trebuchet MS" w:hAnsi="Trebuchet MS" w:cs="Calibri"/>
          <w:sz w:val="22"/>
          <w:szCs w:val="22"/>
        </w:rPr>
        <w:t xml:space="preserve">If the issue remains unresolved, the patient should be informed that they have a right to make a complaint </w:t>
      </w:r>
      <w:r>
        <w:rPr>
          <w:rFonts w:ascii="Trebuchet MS" w:hAnsi="Trebuchet MS" w:cs="Calibri"/>
          <w:sz w:val="22"/>
          <w:szCs w:val="22"/>
        </w:rPr>
        <w:t>in accordance with the Practice Complaints Policy.</w:t>
      </w:r>
    </w:p>
    <w:p w14:paraId="4BC0C278" w14:textId="77777777" w:rsidR="001A312B" w:rsidRDefault="001A312B" w:rsidP="00B553EE">
      <w:pPr>
        <w:jc w:val="both"/>
        <w:rPr>
          <w:rFonts w:ascii="Trebuchet MS" w:hAnsi="Trebuchet MS" w:cs="Calibri"/>
          <w:sz w:val="22"/>
          <w:szCs w:val="22"/>
        </w:rPr>
      </w:pPr>
    </w:p>
    <w:p w14:paraId="3CF14FBC" w14:textId="74581253" w:rsidR="001A312B" w:rsidRDefault="001A312B" w:rsidP="00B553EE">
      <w:pPr>
        <w:jc w:val="both"/>
        <w:rPr>
          <w:rFonts w:ascii="Trebuchet MS" w:hAnsi="Trebuchet MS" w:cs="Calibri"/>
          <w:sz w:val="22"/>
          <w:szCs w:val="22"/>
        </w:rPr>
      </w:pPr>
      <w:r w:rsidRPr="00B553EE">
        <w:rPr>
          <w:rFonts w:ascii="Trebuchet MS" w:hAnsi="Trebuchet MS" w:cs="Calibri"/>
          <w:sz w:val="22"/>
          <w:szCs w:val="22"/>
        </w:rPr>
        <w:t xml:space="preserve">Sometimes the patient may not wish to make a complaint through the Practice Complaints Procedure and instead, take their complaint direct to the </w:t>
      </w:r>
      <w:r w:rsidR="00E43D42">
        <w:rPr>
          <w:rFonts w:ascii="Trebuchet MS" w:hAnsi="Trebuchet MS" w:cs="Calibri"/>
          <w:sz w:val="22"/>
          <w:szCs w:val="22"/>
        </w:rPr>
        <w:t xml:space="preserve">Jersey </w:t>
      </w:r>
      <w:r w:rsidRPr="00B553EE">
        <w:rPr>
          <w:rFonts w:ascii="Trebuchet MS" w:hAnsi="Trebuchet MS" w:cs="Calibri"/>
          <w:sz w:val="22"/>
          <w:szCs w:val="22"/>
        </w:rPr>
        <w:t>Office of the Information Commissioner (</w:t>
      </w:r>
      <w:r w:rsidR="00E43D42">
        <w:rPr>
          <w:rFonts w:ascii="Trebuchet MS" w:hAnsi="Trebuchet MS" w:cs="Calibri"/>
          <w:sz w:val="22"/>
          <w:szCs w:val="22"/>
        </w:rPr>
        <w:t>J</w:t>
      </w:r>
      <w:r w:rsidRPr="00B553EE">
        <w:rPr>
          <w:rFonts w:ascii="Trebuchet MS" w:hAnsi="Trebuchet MS" w:cs="Calibri"/>
          <w:sz w:val="22"/>
          <w:szCs w:val="22"/>
        </w:rPr>
        <w:t>OIC) if they believe the Practice is not complying with their request in accordance with the</w:t>
      </w:r>
      <w:r w:rsidR="00D973F2">
        <w:rPr>
          <w:rFonts w:ascii="Trebuchet MS" w:hAnsi="Trebuchet MS" w:cs="Calibri"/>
          <w:sz w:val="22"/>
          <w:szCs w:val="22"/>
        </w:rPr>
        <w:t xml:space="preserve"> DPJL</w:t>
      </w:r>
      <w:r w:rsidRPr="00B553EE">
        <w:rPr>
          <w:rFonts w:ascii="Trebuchet MS" w:hAnsi="Trebuchet MS" w:cs="Calibri"/>
          <w:sz w:val="22"/>
          <w:szCs w:val="22"/>
        </w:rPr>
        <w:t>.</w:t>
      </w:r>
      <w:r>
        <w:rPr>
          <w:rFonts w:ascii="Trebuchet MS" w:hAnsi="Trebuchet MS" w:cs="Calibri"/>
          <w:sz w:val="22"/>
          <w:szCs w:val="22"/>
        </w:rPr>
        <w:t xml:space="preserve"> </w:t>
      </w:r>
      <w:r w:rsidRPr="00B553EE">
        <w:rPr>
          <w:rFonts w:ascii="Trebuchet MS" w:hAnsi="Trebuchet MS" w:cs="Calibri"/>
          <w:sz w:val="22"/>
          <w:szCs w:val="22"/>
        </w:rPr>
        <w:t>Alternatively, the patient may wish to seek legal independent advice.</w:t>
      </w:r>
    </w:p>
    <w:p w14:paraId="108CA67B" w14:textId="77777777" w:rsidR="001A312B" w:rsidRDefault="001A312B" w:rsidP="00B553EE">
      <w:pPr>
        <w:jc w:val="both"/>
      </w:pPr>
    </w:p>
    <w:p w14:paraId="444EBBAA" w14:textId="77777777" w:rsidR="004D513B" w:rsidRDefault="004D513B" w:rsidP="00B553EE">
      <w:pPr>
        <w:jc w:val="both"/>
      </w:pPr>
    </w:p>
    <w:p w14:paraId="36F47117" w14:textId="77777777" w:rsidR="004D513B" w:rsidRDefault="004D513B" w:rsidP="00B553EE">
      <w:pPr>
        <w:jc w:val="both"/>
      </w:pPr>
    </w:p>
    <w:p w14:paraId="7ABD6032" w14:textId="77777777" w:rsidR="004D513B" w:rsidRDefault="004D513B" w:rsidP="00B553EE">
      <w:pPr>
        <w:jc w:val="both"/>
      </w:pPr>
    </w:p>
    <w:p w14:paraId="35B42750" w14:textId="77777777" w:rsidR="004D513B" w:rsidRDefault="004D513B" w:rsidP="00B553EE">
      <w:pPr>
        <w:jc w:val="both"/>
      </w:pPr>
    </w:p>
    <w:p w14:paraId="53B26760" w14:textId="77777777" w:rsidR="004D513B" w:rsidRDefault="004D513B" w:rsidP="00B553EE">
      <w:pPr>
        <w:jc w:val="both"/>
      </w:pPr>
    </w:p>
    <w:p w14:paraId="556B8C2E" w14:textId="77777777" w:rsidR="004D513B" w:rsidRDefault="004D513B" w:rsidP="00B553EE">
      <w:pPr>
        <w:jc w:val="both"/>
      </w:pPr>
    </w:p>
    <w:p w14:paraId="5C72C2F0" w14:textId="77777777" w:rsidR="004D513B" w:rsidRDefault="004D513B" w:rsidP="00B553EE">
      <w:pPr>
        <w:jc w:val="both"/>
      </w:pPr>
    </w:p>
    <w:p w14:paraId="12E8F272" w14:textId="77777777" w:rsidR="004D513B" w:rsidRDefault="004D513B" w:rsidP="00B553EE">
      <w:pPr>
        <w:jc w:val="both"/>
      </w:pPr>
    </w:p>
    <w:p w14:paraId="6978D8A5" w14:textId="77777777" w:rsidR="004D513B" w:rsidRDefault="004D513B" w:rsidP="00B553EE">
      <w:pPr>
        <w:jc w:val="both"/>
      </w:pPr>
    </w:p>
    <w:p w14:paraId="013969C0" w14:textId="77777777" w:rsidR="004D513B" w:rsidRDefault="004D513B" w:rsidP="00B553EE">
      <w:pPr>
        <w:jc w:val="both"/>
      </w:pPr>
    </w:p>
    <w:p w14:paraId="00F22CF4" w14:textId="77777777" w:rsidR="004D513B" w:rsidRDefault="004D513B" w:rsidP="00B553EE">
      <w:pPr>
        <w:jc w:val="both"/>
      </w:pPr>
    </w:p>
    <w:p w14:paraId="26DF72F0" w14:textId="77777777" w:rsidR="004D513B" w:rsidRDefault="004D513B" w:rsidP="00B553EE">
      <w:pPr>
        <w:jc w:val="both"/>
      </w:pPr>
    </w:p>
    <w:p w14:paraId="7089D1E7" w14:textId="77777777" w:rsidR="004D513B" w:rsidRDefault="004D513B" w:rsidP="00B553EE">
      <w:pPr>
        <w:jc w:val="both"/>
      </w:pPr>
    </w:p>
    <w:p w14:paraId="50A2C615" w14:textId="77777777" w:rsidR="004D513B" w:rsidRDefault="004D513B" w:rsidP="00B553EE">
      <w:pPr>
        <w:jc w:val="both"/>
      </w:pPr>
    </w:p>
    <w:p w14:paraId="7A2E9005" w14:textId="77777777" w:rsidR="004D513B" w:rsidRDefault="004D513B" w:rsidP="00B553EE">
      <w:pPr>
        <w:jc w:val="both"/>
      </w:pPr>
    </w:p>
    <w:p w14:paraId="29127080" w14:textId="77777777" w:rsidR="004D513B" w:rsidRDefault="004D513B" w:rsidP="00B553EE">
      <w:pPr>
        <w:jc w:val="both"/>
      </w:pPr>
    </w:p>
    <w:p w14:paraId="77B0DFFD" w14:textId="77777777" w:rsidR="004D513B" w:rsidRDefault="004D513B" w:rsidP="00B553EE">
      <w:pPr>
        <w:jc w:val="both"/>
      </w:pPr>
    </w:p>
    <w:p w14:paraId="4B2013D1" w14:textId="77777777" w:rsidR="004D513B" w:rsidRDefault="004D513B" w:rsidP="00B553EE">
      <w:pPr>
        <w:jc w:val="both"/>
      </w:pPr>
    </w:p>
    <w:p w14:paraId="64A3737C" w14:textId="77777777" w:rsidR="004D513B" w:rsidRDefault="004D513B" w:rsidP="00B553EE">
      <w:pPr>
        <w:jc w:val="both"/>
      </w:pPr>
    </w:p>
    <w:p w14:paraId="75798489" w14:textId="77777777" w:rsidR="004D513B" w:rsidRDefault="004D513B" w:rsidP="00B553EE">
      <w:pPr>
        <w:jc w:val="both"/>
      </w:pPr>
    </w:p>
    <w:p w14:paraId="12B2F473" w14:textId="77777777" w:rsidR="004D513B" w:rsidRDefault="004D513B" w:rsidP="00B553EE">
      <w:pPr>
        <w:jc w:val="both"/>
      </w:pPr>
    </w:p>
    <w:p w14:paraId="4DC69BCA" w14:textId="77777777" w:rsidR="004D513B" w:rsidRDefault="004D513B" w:rsidP="00B553EE">
      <w:pPr>
        <w:jc w:val="both"/>
      </w:pPr>
    </w:p>
    <w:p w14:paraId="616EB698" w14:textId="77777777" w:rsidR="004D513B" w:rsidRDefault="004D513B" w:rsidP="00B553EE">
      <w:pPr>
        <w:jc w:val="both"/>
      </w:pPr>
    </w:p>
    <w:p w14:paraId="7EDB8596" w14:textId="77777777" w:rsidR="001A312B" w:rsidRPr="00B553EE" w:rsidRDefault="001A312B" w:rsidP="00FE1B42">
      <w:pPr>
        <w:pStyle w:val="ListParagraph"/>
        <w:numPr>
          <w:ilvl w:val="0"/>
          <w:numId w:val="2"/>
        </w:numPr>
        <w:shd w:val="clear" w:color="auto" w:fill="FFFFFF"/>
        <w:spacing w:line="360" w:lineRule="auto"/>
        <w:ind w:left="426" w:hanging="426"/>
        <w:outlineLvl w:val="0"/>
        <w:rPr>
          <w:rFonts w:ascii="Trebuchet MS" w:hAnsi="Trebuchet MS" w:cs="Arial"/>
          <w:b/>
          <w:color w:val="2E74B5"/>
        </w:rPr>
      </w:pPr>
      <w:bookmarkStart w:id="12" w:name="_Toc157003569"/>
      <w:r>
        <w:rPr>
          <w:rFonts w:ascii="Trebuchet MS" w:hAnsi="Trebuchet MS" w:cs="Arial"/>
          <w:b/>
          <w:color w:val="2E74B5"/>
        </w:rPr>
        <w:lastRenderedPageBreak/>
        <w:t>Subject Access Request Process Map</w:t>
      </w:r>
      <w:bookmarkEnd w:id="12"/>
    </w:p>
    <w:p w14:paraId="46A0C194" w14:textId="77777777" w:rsidR="001A312B" w:rsidRDefault="00BE2188" w:rsidP="00074145">
      <w:pPr>
        <w:jc w:val="center"/>
      </w:pPr>
      <w:r>
        <w:rPr>
          <w:noProof/>
        </w:rPr>
        <w:drawing>
          <wp:inline distT="0" distB="0" distL="0" distR="0" wp14:anchorId="7A9037D9" wp14:editId="1E905484">
            <wp:extent cx="5943600" cy="4432935"/>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32935"/>
                    </a:xfrm>
                    <a:prstGeom prst="rect">
                      <a:avLst/>
                    </a:prstGeom>
                    <a:noFill/>
                    <a:ln>
                      <a:noFill/>
                    </a:ln>
                  </pic:spPr>
                </pic:pic>
              </a:graphicData>
            </a:graphic>
          </wp:inline>
        </w:drawing>
      </w:r>
    </w:p>
    <w:p w14:paraId="1408C844" w14:textId="77777777" w:rsidR="00DC1B81" w:rsidRDefault="00DC1B81" w:rsidP="00074145">
      <w:pPr>
        <w:jc w:val="center"/>
      </w:pPr>
    </w:p>
    <w:p w14:paraId="790220C4" w14:textId="77777777" w:rsidR="00DC1B81" w:rsidRDefault="00DC1B81" w:rsidP="00074145">
      <w:pPr>
        <w:jc w:val="center"/>
      </w:pPr>
    </w:p>
    <w:p w14:paraId="2CF4F9B3" w14:textId="77777777" w:rsidR="00DC1B81" w:rsidRDefault="00DC1B81" w:rsidP="00074145">
      <w:pPr>
        <w:jc w:val="center"/>
      </w:pPr>
    </w:p>
    <w:p w14:paraId="7F20724A" w14:textId="77777777" w:rsidR="00DC1B81" w:rsidRDefault="00DC1B81" w:rsidP="00074145">
      <w:pPr>
        <w:jc w:val="center"/>
      </w:pPr>
    </w:p>
    <w:p w14:paraId="6CC9D2B4" w14:textId="77777777" w:rsidR="00DC1B81" w:rsidRDefault="00DC1B81" w:rsidP="00074145">
      <w:pPr>
        <w:jc w:val="center"/>
      </w:pPr>
    </w:p>
    <w:p w14:paraId="64753E90" w14:textId="77777777" w:rsidR="00DC1B81" w:rsidRDefault="00DC1B81" w:rsidP="00074145">
      <w:pPr>
        <w:jc w:val="center"/>
      </w:pPr>
    </w:p>
    <w:p w14:paraId="2DAC4211" w14:textId="77777777" w:rsidR="00DC1B81" w:rsidRDefault="00DC1B81" w:rsidP="00074145">
      <w:pPr>
        <w:jc w:val="center"/>
      </w:pPr>
    </w:p>
    <w:p w14:paraId="30DFE5B9" w14:textId="77777777" w:rsidR="00DC1B81" w:rsidRDefault="00DC1B81" w:rsidP="00074145">
      <w:pPr>
        <w:jc w:val="center"/>
      </w:pPr>
    </w:p>
    <w:p w14:paraId="58B3CC68" w14:textId="77777777" w:rsidR="00DC1B81" w:rsidRDefault="00DC1B81" w:rsidP="00074145">
      <w:pPr>
        <w:jc w:val="center"/>
      </w:pPr>
    </w:p>
    <w:p w14:paraId="5E900761" w14:textId="77777777" w:rsidR="00DC1B81" w:rsidRDefault="00DC1B81" w:rsidP="00074145">
      <w:pPr>
        <w:jc w:val="center"/>
      </w:pPr>
    </w:p>
    <w:p w14:paraId="5FE19D5D" w14:textId="77777777" w:rsidR="00DC1B81" w:rsidRDefault="00DC1B81" w:rsidP="00074145">
      <w:pPr>
        <w:jc w:val="center"/>
      </w:pPr>
    </w:p>
    <w:p w14:paraId="745D9D87" w14:textId="77777777" w:rsidR="00DC1B81" w:rsidRDefault="00DC1B81" w:rsidP="00074145">
      <w:pPr>
        <w:jc w:val="center"/>
      </w:pPr>
    </w:p>
    <w:p w14:paraId="0AA97206" w14:textId="77777777" w:rsidR="00DC1B81" w:rsidRDefault="00DC1B81" w:rsidP="00074145">
      <w:pPr>
        <w:jc w:val="center"/>
      </w:pPr>
    </w:p>
    <w:p w14:paraId="6C7D1DE0" w14:textId="77777777" w:rsidR="00DC1B81" w:rsidRDefault="00DC1B81" w:rsidP="00074145">
      <w:pPr>
        <w:jc w:val="center"/>
      </w:pPr>
    </w:p>
    <w:p w14:paraId="17DFE277" w14:textId="77777777" w:rsidR="00DC1B81" w:rsidRDefault="00DC1B81" w:rsidP="00074145">
      <w:pPr>
        <w:jc w:val="center"/>
      </w:pPr>
    </w:p>
    <w:p w14:paraId="32A07F8B" w14:textId="77777777" w:rsidR="00DC1B81" w:rsidRDefault="00DC1B81" w:rsidP="00074145">
      <w:pPr>
        <w:jc w:val="center"/>
      </w:pPr>
    </w:p>
    <w:p w14:paraId="5D5CC525" w14:textId="77777777" w:rsidR="00DC1B81" w:rsidRDefault="00DC1B81" w:rsidP="00074145">
      <w:pPr>
        <w:jc w:val="center"/>
      </w:pPr>
    </w:p>
    <w:p w14:paraId="6D9BE1A0" w14:textId="77777777" w:rsidR="00DC1B81" w:rsidRDefault="00DC1B81" w:rsidP="00074145">
      <w:pPr>
        <w:jc w:val="center"/>
      </w:pPr>
    </w:p>
    <w:p w14:paraId="2077A34B" w14:textId="77777777" w:rsidR="00DC1B81" w:rsidRDefault="00DC1B81" w:rsidP="00074145">
      <w:pPr>
        <w:jc w:val="center"/>
      </w:pPr>
    </w:p>
    <w:p w14:paraId="58F20556" w14:textId="77777777" w:rsidR="00DC1B81" w:rsidRDefault="00DC1B81" w:rsidP="00074145">
      <w:pPr>
        <w:jc w:val="center"/>
      </w:pPr>
    </w:p>
    <w:p w14:paraId="36443AC0" w14:textId="77777777" w:rsidR="00DC1B81" w:rsidRDefault="00DC1B81" w:rsidP="00074145">
      <w:pPr>
        <w:jc w:val="center"/>
      </w:pPr>
    </w:p>
    <w:p w14:paraId="337497A9" w14:textId="77777777" w:rsidR="00DC1B81" w:rsidRDefault="00DC1B81" w:rsidP="00074145">
      <w:pPr>
        <w:jc w:val="center"/>
      </w:pPr>
    </w:p>
    <w:p w14:paraId="218F2301" w14:textId="77777777" w:rsidR="00DC1B81" w:rsidRDefault="00DC1B81" w:rsidP="00074145">
      <w:pPr>
        <w:jc w:val="center"/>
      </w:pPr>
    </w:p>
    <w:p w14:paraId="2434BB1F" w14:textId="77777777" w:rsidR="00DC1B81" w:rsidRDefault="00DC1B81" w:rsidP="00074145">
      <w:pPr>
        <w:jc w:val="center"/>
      </w:pPr>
    </w:p>
    <w:p w14:paraId="124B6BF2" w14:textId="77777777" w:rsidR="00DC1B81" w:rsidRDefault="00DC1B81" w:rsidP="00074145">
      <w:pPr>
        <w:jc w:val="center"/>
      </w:pPr>
    </w:p>
    <w:p w14:paraId="474CDA07" w14:textId="77777777" w:rsidR="00DC1B81" w:rsidRDefault="00DC1B81" w:rsidP="00074145">
      <w:pPr>
        <w:jc w:val="center"/>
      </w:pPr>
    </w:p>
    <w:p w14:paraId="202F2ECC" w14:textId="77777777" w:rsidR="001A312B" w:rsidRDefault="001A312B" w:rsidP="006A55EC">
      <w:pPr>
        <w:pStyle w:val="ListParagraph"/>
        <w:numPr>
          <w:ilvl w:val="0"/>
          <w:numId w:val="2"/>
        </w:numPr>
        <w:shd w:val="clear" w:color="auto" w:fill="FFFFFF"/>
        <w:spacing w:line="360" w:lineRule="auto"/>
        <w:ind w:left="426" w:hanging="426"/>
        <w:outlineLvl w:val="0"/>
        <w:rPr>
          <w:rFonts w:ascii="Trebuchet MS" w:hAnsi="Trebuchet MS" w:cs="Arial"/>
          <w:b/>
          <w:color w:val="2E74B5"/>
        </w:rPr>
      </w:pPr>
      <w:bookmarkStart w:id="13" w:name="_Toc157003570"/>
      <w:r w:rsidRPr="007A1C77">
        <w:rPr>
          <w:rFonts w:ascii="Trebuchet MS" w:hAnsi="Trebuchet MS" w:cs="Arial"/>
          <w:b/>
          <w:color w:val="2E74B5"/>
        </w:rPr>
        <w:t>Subject Access Request Form</w:t>
      </w:r>
      <w:r>
        <w:rPr>
          <w:rFonts w:ascii="Trebuchet MS" w:hAnsi="Trebuchet MS" w:cs="Arial"/>
          <w:b/>
          <w:color w:val="2E74B5"/>
        </w:rPr>
        <w:t xml:space="preserve"> (Example)</w:t>
      </w:r>
      <w:bookmarkEnd w:id="13"/>
    </w:p>
    <w:p w14:paraId="4D230E64" w14:textId="77777777" w:rsidR="00D733EB" w:rsidRDefault="00D733EB" w:rsidP="007A1C77">
      <w:pPr>
        <w:shd w:val="clear" w:color="auto" w:fill="FFFFFF"/>
        <w:spacing w:line="360" w:lineRule="auto"/>
        <w:jc w:val="center"/>
        <w:outlineLvl w:val="0"/>
        <w:rPr>
          <w:noProof/>
        </w:rPr>
      </w:pPr>
      <w:bookmarkStart w:id="14" w:name="_Toc519094375"/>
    </w:p>
    <w:bookmarkEnd w:id="14"/>
    <w:p w14:paraId="54EBFAB4" w14:textId="71C3F28F" w:rsidR="001A312B" w:rsidRDefault="004D513B" w:rsidP="007A1C77">
      <w:pPr>
        <w:shd w:val="clear" w:color="auto" w:fill="FFFFFF"/>
        <w:spacing w:line="360" w:lineRule="auto"/>
        <w:jc w:val="center"/>
        <w:outlineLvl w:val="0"/>
      </w:pPr>
      <w:r w:rsidRPr="004D513B">
        <w:drawing>
          <wp:inline distT="0" distB="0" distL="0" distR="0" wp14:anchorId="10AA19E8" wp14:editId="662F06C3">
            <wp:extent cx="6840855" cy="4667250"/>
            <wp:effectExtent l="0" t="0" r="0" b="0"/>
            <wp:docPr id="1235880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80000" name=""/>
                    <pic:cNvPicPr/>
                  </pic:nvPicPr>
                  <pic:blipFill>
                    <a:blip r:embed="rId8"/>
                    <a:stretch>
                      <a:fillRect/>
                    </a:stretch>
                  </pic:blipFill>
                  <pic:spPr>
                    <a:xfrm>
                      <a:off x="0" y="0"/>
                      <a:ext cx="6840855" cy="4667250"/>
                    </a:xfrm>
                    <a:prstGeom prst="rect">
                      <a:avLst/>
                    </a:prstGeom>
                  </pic:spPr>
                </pic:pic>
              </a:graphicData>
            </a:graphic>
          </wp:inline>
        </w:drawing>
      </w:r>
    </w:p>
    <w:sectPr w:rsidR="001A312B" w:rsidSect="00645A55">
      <w:footerReference w:type="default" r:id="rId9"/>
      <w:footerReference w:type="first" r:id="rId10"/>
      <w:pgSz w:w="11907" w:h="16840" w:code="9"/>
      <w:pgMar w:top="567" w:right="567" w:bottom="1985"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DCF7" w14:textId="77777777" w:rsidR="00FB73D8" w:rsidRDefault="00FB73D8" w:rsidP="00D85E4D">
      <w:r>
        <w:separator/>
      </w:r>
    </w:p>
  </w:endnote>
  <w:endnote w:type="continuationSeparator" w:id="0">
    <w:p w14:paraId="3082989E" w14:textId="77777777" w:rsidR="00FB73D8" w:rsidRDefault="00FB73D8"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Xinwei">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2EB7" w14:textId="77777777" w:rsidR="001A312B" w:rsidRPr="009513C8" w:rsidRDefault="00BE2188" w:rsidP="00EB7213">
    <w:pPr>
      <w:pStyle w:val="Footer"/>
      <w:ind w:left="1080"/>
      <w:jc w:val="right"/>
      <w:rPr>
        <w:rFonts w:ascii="Trebuchet MS" w:hAnsi="Trebuchet MS" w:cs="Arial"/>
        <w:sz w:val="18"/>
        <w:szCs w:val="18"/>
      </w:rPr>
    </w:pPr>
    <w:r>
      <w:rPr>
        <w:noProof/>
        <w:lang w:eastAsia="en-GB"/>
      </w:rPr>
      <w:drawing>
        <wp:anchor distT="0" distB="0" distL="114300" distR="114300" simplePos="0" relativeHeight="251658752" behindDoc="1" locked="0" layoutInCell="1" allowOverlap="1" wp14:anchorId="6C985A23" wp14:editId="0308DF0C">
          <wp:simplePos x="0" y="0"/>
          <wp:positionH relativeFrom="column">
            <wp:posOffset>-38100</wp:posOffset>
          </wp:positionH>
          <wp:positionV relativeFrom="paragraph">
            <wp:posOffset>9486900</wp:posOffset>
          </wp:positionV>
          <wp:extent cx="3547110" cy="1184275"/>
          <wp:effectExtent l="0" t="0" r="0" b="0"/>
          <wp:wrapNone/>
          <wp:docPr id="1" name="Picture 46" descr="security-lock-fotol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security-lock-fotolia"/>
                  <pic:cNvPicPr>
                    <a:picLocks/>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3547110" cy="1184275"/>
                  </a:xfrm>
                  <a:prstGeom prst="rect">
                    <a:avLst/>
                  </a:prstGeom>
                  <a:noFill/>
                </pic:spPr>
              </pic:pic>
            </a:graphicData>
          </a:graphic>
          <wp14:sizeRelH relativeFrom="page">
            <wp14:pctWidth>0</wp14:pctWidth>
          </wp14:sizeRelH>
          <wp14:sizeRelV relativeFrom="page">
            <wp14:pctHeight>0</wp14:pctHeight>
          </wp14:sizeRelV>
        </wp:anchor>
      </w:drawing>
    </w:r>
    <w:r w:rsidR="001A312B">
      <w:rPr>
        <w:rFonts w:ascii="Trebuchet MS" w:hAnsi="Trebuchet MS" w:cs="Arial"/>
        <w:sz w:val="18"/>
        <w:szCs w:val="18"/>
      </w:rPr>
      <w:t xml:space="preserve">Page </w:t>
    </w:r>
    <w:r w:rsidR="001A312B" w:rsidRPr="009513C8">
      <w:rPr>
        <w:rFonts w:ascii="Trebuchet MS" w:hAnsi="Trebuchet MS" w:cs="Arial"/>
        <w:sz w:val="18"/>
        <w:szCs w:val="18"/>
      </w:rPr>
      <w:fldChar w:fldCharType="begin"/>
    </w:r>
    <w:r w:rsidR="001A312B" w:rsidRPr="009513C8">
      <w:rPr>
        <w:rFonts w:ascii="Trebuchet MS" w:hAnsi="Trebuchet MS" w:cs="Arial"/>
        <w:sz w:val="18"/>
        <w:szCs w:val="18"/>
      </w:rPr>
      <w:instrText xml:space="preserve"> PAGE   \* MERGEFORMAT </w:instrText>
    </w:r>
    <w:r w:rsidR="001A312B" w:rsidRPr="009513C8">
      <w:rPr>
        <w:rFonts w:ascii="Trebuchet MS" w:hAnsi="Trebuchet MS" w:cs="Arial"/>
        <w:sz w:val="18"/>
        <w:szCs w:val="18"/>
      </w:rPr>
      <w:fldChar w:fldCharType="separate"/>
    </w:r>
    <w:r w:rsidR="009B3D89">
      <w:rPr>
        <w:rFonts w:ascii="Trebuchet MS" w:hAnsi="Trebuchet MS" w:cs="Arial"/>
        <w:noProof/>
        <w:sz w:val="18"/>
        <w:szCs w:val="18"/>
      </w:rPr>
      <w:t>5</w:t>
    </w:r>
    <w:r w:rsidR="001A312B" w:rsidRPr="009513C8">
      <w:rPr>
        <w:rFonts w:ascii="Trebuchet MS" w:hAnsi="Trebuchet MS" w:cs="Arial"/>
        <w:sz w:val="18"/>
        <w:szCs w:val="18"/>
      </w:rPr>
      <w:fldChar w:fldCharType="end"/>
    </w:r>
  </w:p>
  <w:p w14:paraId="1475E41F" w14:textId="77777777" w:rsidR="001A312B" w:rsidRDefault="00BE2188">
    <w:pPr>
      <w:pStyle w:val="Footer"/>
    </w:pPr>
    <w:r>
      <w:rPr>
        <w:noProof/>
        <w:lang w:eastAsia="en-GB"/>
      </w:rPr>
      <w:drawing>
        <wp:anchor distT="0" distB="0" distL="114300" distR="114300" simplePos="0" relativeHeight="251657728" behindDoc="1" locked="0" layoutInCell="1" allowOverlap="1" wp14:anchorId="2BC6DA5E" wp14:editId="06619160">
          <wp:simplePos x="0" y="0"/>
          <wp:positionH relativeFrom="column">
            <wp:posOffset>-352425</wp:posOffset>
          </wp:positionH>
          <wp:positionV relativeFrom="paragraph">
            <wp:posOffset>-581025</wp:posOffset>
          </wp:positionV>
          <wp:extent cx="3552190" cy="1190625"/>
          <wp:effectExtent l="0" t="0" r="0" b="0"/>
          <wp:wrapNone/>
          <wp:docPr id="2"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2190" cy="11906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9893" w14:textId="77777777" w:rsidR="001A312B" w:rsidRDefault="00BE2188">
    <w:pPr>
      <w:pStyle w:val="Footer"/>
    </w:pPr>
    <w:r>
      <w:rPr>
        <w:noProof/>
        <w:lang w:eastAsia="en-GB"/>
      </w:rPr>
      <w:drawing>
        <wp:anchor distT="0" distB="0" distL="114300" distR="114300" simplePos="0" relativeHeight="251656704" behindDoc="1" locked="0" layoutInCell="1" allowOverlap="1" wp14:anchorId="06B40020" wp14:editId="6812C453">
          <wp:simplePos x="0" y="0"/>
          <wp:positionH relativeFrom="column">
            <wp:posOffset>-361950</wp:posOffset>
          </wp:positionH>
          <wp:positionV relativeFrom="paragraph">
            <wp:posOffset>-1895475</wp:posOffset>
          </wp:positionV>
          <wp:extent cx="7533640" cy="2524125"/>
          <wp:effectExtent l="0" t="0" r="0" b="0"/>
          <wp:wrapNone/>
          <wp:docPr id="103007887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640" cy="25241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6F54E" w14:textId="77777777" w:rsidR="00FB73D8" w:rsidRDefault="00FB73D8" w:rsidP="00D85E4D">
      <w:r>
        <w:separator/>
      </w:r>
    </w:p>
  </w:footnote>
  <w:footnote w:type="continuationSeparator" w:id="0">
    <w:p w14:paraId="111AD73B" w14:textId="77777777" w:rsidR="00FB73D8" w:rsidRDefault="00FB73D8" w:rsidP="00D8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26B"/>
    <w:multiLevelType w:val="multilevel"/>
    <w:tmpl w:val="770EB722"/>
    <w:numStyleLink w:val="Bullet01"/>
  </w:abstractNum>
  <w:abstractNum w:abstractNumId="1" w15:restartNumberingAfterBreak="0">
    <w:nsid w:val="067F72C8"/>
    <w:multiLevelType w:val="multilevel"/>
    <w:tmpl w:val="770EB722"/>
    <w:numStyleLink w:val="Bullet01"/>
  </w:abstractNum>
  <w:abstractNum w:abstractNumId="2" w15:restartNumberingAfterBreak="0">
    <w:nsid w:val="08F71568"/>
    <w:multiLevelType w:val="multilevel"/>
    <w:tmpl w:val="6504D4A0"/>
    <w:numStyleLink w:val="Bullet02"/>
  </w:abstractNum>
  <w:abstractNum w:abstractNumId="3" w15:restartNumberingAfterBreak="0">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876ED"/>
    <w:multiLevelType w:val="hybridMultilevel"/>
    <w:tmpl w:val="2F5A09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3EC0A37"/>
    <w:multiLevelType w:val="hybridMultilevel"/>
    <w:tmpl w:val="3E5CD0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482775B"/>
    <w:multiLevelType w:val="multilevel"/>
    <w:tmpl w:val="5F4EAE10"/>
    <w:lvl w:ilvl="0">
      <w:start w:val="1"/>
      <w:numFmt w:val="decimal"/>
      <w:pStyle w:val="Heading1"/>
      <w:lvlText w:val="%1"/>
      <w:lvlJc w:val="left"/>
      <w:pPr>
        <w:ind w:left="432" w:hanging="432"/>
      </w:pPr>
      <w:rPr>
        <w:rFonts w:cs="Times New Roman"/>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7" w15:restartNumberingAfterBreak="0">
    <w:nsid w:val="1FA357D9"/>
    <w:multiLevelType w:val="hybridMultilevel"/>
    <w:tmpl w:val="32DEF9A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3F40053"/>
    <w:multiLevelType w:val="multilevel"/>
    <w:tmpl w:val="770EB722"/>
    <w:numStyleLink w:val="Bullet01"/>
  </w:abstractNum>
  <w:abstractNum w:abstractNumId="9" w15:restartNumberingAfterBreak="0">
    <w:nsid w:val="30DD4C68"/>
    <w:multiLevelType w:val="hybridMultilevel"/>
    <w:tmpl w:val="B54215EC"/>
    <w:lvl w:ilvl="0" w:tplc="C6BE0CAE">
      <w:start w:val="1"/>
      <w:numFmt w:val="bullet"/>
      <w:lvlText w:val=""/>
      <w:lvlJc w:val="left"/>
      <w:pPr>
        <w:tabs>
          <w:tab w:val="num" w:pos="0"/>
        </w:tabs>
        <w:ind w:left="57" w:hanging="57"/>
      </w:pPr>
      <w:rPr>
        <w:rFonts w:ascii="Wingdings" w:hAnsi="Wingdings" w:hint="default"/>
        <w:b w:val="0"/>
        <w:i w:val="0"/>
        <w:color w:val="000000"/>
        <w:sz w:val="22"/>
      </w:rPr>
    </w:lvl>
    <w:lvl w:ilvl="1" w:tplc="08090003">
      <w:start w:val="1"/>
      <w:numFmt w:val="bullet"/>
      <w:lvlText w:val="o"/>
      <w:lvlJc w:val="left"/>
      <w:pPr>
        <w:tabs>
          <w:tab w:val="num" w:pos="720"/>
        </w:tabs>
        <w:ind w:left="720" w:hanging="360"/>
      </w:pPr>
      <w:rPr>
        <w:rFonts w:ascii="Arial Unicode MS" w:hAnsi="Arial Unicode MS" w:hint="default"/>
      </w:rPr>
    </w:lvl>
    <w:lvl w:ilvl="2" w:tplc="08090005" w:tentative="1">
      <w:start w:val="1"/>
      <w:numFmt w:val="bullet"/>
      <w:lvlText w:val=""/>
      <w:lvlJc w:val="left"/>
      <w:pPr>
        <w:tabs>
          <w:tab w:val="num" w:pos="1440"/>
        </w:tabs>
        <w:ind w:left="1440" w:hanging="360"/>
      </w:pPr>
      <w:rPr>
        <w:rFonts w:ascii="Wingdings 2" w:hAnsi="Wingdings 2" w:hint="default"/>
      </w:rPr>
    </w:lvl>
    <w:lvl w:ilvl="3" w:tplc="08090001" w:tentative="1">
      <w:start w:val="1"/>
      <w:numFmt w:val="bullet"/>
      <w:lvlText w:val=""/>
      <w:lvlJc w:val="left"/>
      <w:pPr>
        <w:tabs>
          <w:tab w:val="num" w:pos="2160"/>
        </w:tabs>
        <w:ind w:left="2160" w:hanging="360"/>
      </w:pPr>
      <w:rPr>
        <w:rFonts w:ascii="Helvetica" w:hAnsi="Helvetica" w:hint="default"/>
      </w:rPr>
    </w:lvl>
    <w:lvl w:ilvl="4" w:tplc="08090003" w:tentative="1">
      <w:start w:val="1"/>
      <w:numFmt w:val="bullet"/>
      <w:lvlText w:val="o"/>
      <w:lvlJc w:val="left"/>
      <w:pPr>
        <w:tabs>
          <w:tab w:val="num" w:pos="2880"/>
        </w:tabs>
        <w:ind w:left="2880" w:hanging="360"/>
      </w:pPr>
      <w:rPr>
        <w:rFonts w:ascii="Arial Unicode MS" w:hAnsi="Arial Unicode MS" w:hint="default"/>
      </w:rPr>
    </w:lvl>
    <w:lvl w:ilvl="5" w:tplc="08090005" w:tentative="1">
      <w:start w:val="1"/>
      <w:numFmt w:val="bullet"/>
      <w:lvlText w:val=""/>
      <w:lvlJc w:val="left"/>
      <w:pPr>
        <w:tabs>
          <w:tab w:val="num" w:pos="3600"/>
        </w:tabs>
        <w:ind w:left="3600" w:hanging="360"/>
      </w:pPr>
      <w:rPr>
        <w:rFonts w:ascii="Wingdings 2" w:hAnsi="Wingdings 2" w:hint="default"/>
      </w:rPr>
    </w:lvl>
    <w:lvl w:ilvl="6" w:tplc="08090001" w:tentative="1">
      <w:start w:val="1"/>
      <w:numFmt w:val="bullet"/>
      <w:lvlText w:val=""/>
      <w:lvlJc w:val="left"/>
      <w:pPr>
        <w:tabs>
          <w:tab w:val="num" w:pos="4320"/>
        </w:tabs>
        <w:ind w:left="4320" w:hanging="360"/>
      </w:pPr>
      <w:rPr>
        <w:rFonts w:ascii="Helvetica" w:hAnsi="Helvetica" w:hint="default"/>
      </w:rPr>
    </w:lvl>
    <w:lvl w:ilvl="7" w:tplc="08090003" w:tentative="1">
      <w:start w:val="1"/>
      <w:numFmt w:val="bullet"/>
      <w:lvlText w:val="o"/>
      <w:lvlJc w:val="left"/>
      <w:pPr>
        <w:tabs>
          <w:tab w:val="num" w:pos="5040"/>
        </w:tabs>
        <w:ind w:left="5040" w:hanging="360"/>
      </w:pPr>
      <w:rPr>
        <w:rFonts w:ascii="Arial Unicode MS" w:hAnsi="Arial Unicode MS" w:hint="default"/>
      </w:rPr>
    </w:lvl>
    <w:lvl w:ilvl="8" w:tplc="08090005" w:tentative="1">
      <w:start w:val="1"/>
      <w:numFmt w:val="bullet"/>
      <w:lvlText w:val=""/>
      <w:lvlJc w:val="left"/>
      <w:pPr>
        <w:tabs>
          <w:tab w:val="num" w:pos="5760"/>
        </w:tabs>
        <w:ind w:left="5760" w:hanging="360"/>
      </w:pPr>
      <w:rPr>
        <w:rFonts w:ascii="Wingdings 2" w:hAnsi="Wingdings 2" w:hint="default"/>
      </w:rPr>
    </w:lvl>
  </w:abstractNum>
  <w:abstractNum w:abstractNumId="10" w15:restartNumberingAfterBreak="0">
    <w:nsid w:val="37305C9E"/>
    <w:multiLevelType w:val="hybridMultilevel"/>
    <w:tmpl w:val="ABA43B5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4B095D8E"/>
    <w:multiLevelType w:val="multilevel"/>
    <w:tmpl w:val="6504D4A0"/>
    <w:styleLink w:val="Bullet02"/>
    <w:lvl w:ilvl="0">
      <w:start w:val="1"/>
      <w:numFmt w:val="bullet"/>
      <w:lvlText w:val=""/>
      <w:lvlJc w:val="left"/>
      <w:pPr>
        <w:tabs>
          <w:tab w:val="num" w:pos="720"/>
        </w:tabs>
        <w:ind w:left="720" w:hanging="360"/>
      </w:pPr>
      <w:rPr>
        <w:rFonts w:ascii="Wingdings" w:hAnsi="Wingdings"/>
        <w:color w:val="000000"/>
        <w:spacing w:val="-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443001"/>
    <w:multiLevelType w:val="multilevel"/>
    <w:tmpl w:val="6504D4A0"/>
    <w:numStyleLink w:val="Bullet02"/>
  </w:abstractNum>
  <w:abstractNum w:abstractNumId="13" w15:restartNumberingAfterBreak="0">
    <w:nsid w:val="596C4BAA"/>
    <w:multiLevelType w:val="hybridMultilevel"/>
    <w:tmpl w:val="F4D0931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5F9D6162"/>
    <w:multiLevelType w:val="multilevel"/>
    <w:tmpl w:val="770EB722"/>
    <w:numStyleLink w:val="Bullet01"/>
  </w:abstractNum>
  <w:abstractNum w:abstractNumId="15" w15:restartNumberingAfterBreak="0">
    <w:nsid w:val="6E7C5115"/>
    <w:multiLevelType w:val="multilevel"/>
    <w:tmpl w:val="770EB722"/>
    <w:numStyleLink w:val="Bullet01"/>
  </w:abstractNum>
  <w:abstractNum w:abstractNumId="16" w15:restartNumberingAfterBreak="0">
    <w:nsid w:val="796604FB"/>
    <w:multiLevelType w:val="hybridMultilevel"/>
    <w:tmpl w:val="038417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2011566635">
    <w:abstractNumId w:val="6"/>
  </w:num>
  <w:num w:numId="2" w16cid:durableId="1520853725">
    <w:abstractNumId w:val="7"/>
  </w:num>
  <w:num w:numId="3" w16cid:durableId="1298953968">
    <w:abstractNumId w:val="16"/>
  </w:num>
  <w:num w:numId="4" w16cid:durableId="888495580">
    <w:abstractNumId w:val="5"/>
  </w:num>
  <w:num w:numId="5" w16cid:durableId="1456288984">
    <w:abstractNumId w:val="13"/>
  </w:num>
  <w:num w:numId="6" w16cid:durableId="1292175863">
    <w:abstractNumId w:val="10"/>
  </w:num>
  <w:num w:numId="7" w16cid:durableId="2083479234">
    <w:abstractNumId w:val="4"/>
  </w:num>
  <w:num w:numId="8" w16cid:durableId="2005696124">
    <w:abstractNumId w:val="3"/>
  </w:num>
  <w:num w:numId="9" w16cid:durableId="749426733">
    <w:abstractNumId w:val="1"/>
  </w:num>
  <w:num w:numId="10" w16cid:durableId="668142621">
    <w:abstractNumId w:val="9"/>
  </w:num>
  <w:num w:numId="11" w16cid:durableId="2025397186">
    <w:abstractNumId w:val="11"/>
  </w:num>
  <w:num w:numId="12" w16cid:durableId="1345790918">
    <w:abstractNumId w:val="14"/>
  </w:num>
  <w:num w:numId="13" w16cid:durableId="161316612">
    <w:abstractNumId w:val="12"/>
  </w:num>
  <w:num w:numId="14" w16cid:durableId="1041398967">
    <w:abstractNumId w:val="0"/>
  </w:num>
  <w:num w:numId="15" w16cid:durableId="476532730">
    <w:abstractNumId w:val="8"/>
  </w:num>
  <w:num w:numId="16" w16cid:durableId="463042995">
    <w:abstractNumId w:val="2"/>
  </w:num>
  <w:num w:numId="17" w16cid:durableId="48740121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8FC"/>
    <w:rsid w:val="00004AC3"/>
    <w:rsid w:val="0001030F"/>
    <w:rsid w:val="000155E6"/>
    <w:rsid w:val="00015804"/>
    <w:rsid w:val="000331CA"/>
    <w:rsid w:val="00034C0F"/>
    <w:rsid w:val="000353E8"/>
    <w:rsid w:val="00037D67"/>
    <w:rsid w:val="00042369"/>
    <w:rsid w:val="00042B93"/>
    <w:rsid w:val="00043EE9"/>
    <w:rsid w:val="00044905"/>
    <w:rsid w:val="000460D1"/>
    <w:rsid w:val="00051899"/>
    <w:rsid w:val="00053733"/>
    <w:rsid w:val="000606A2"/>
    <w:rsid w:val="00067DD3"/>
    <w:rsid w:val="00071D1A"/>
    <w:rsid w:val="00074145"/>
    <w:rsid w:val="00075116"/>
    <w:rsid w:val="0008472C"/>
    <w:rsid w:val="000858D5"/>
    <w:rsid w:val="00091880"/>
    <w:rsid w:val="00094747"/>
    <w:rsid w:val="000A2B65"/>
    <w:rsid w:val="000A31F9"/>
    <w:rsid w:val="000A4058"/>
    <w:rsid w:val="000A5A72"/>
    <w:rsid w:val="000B3712"/>
    <w:rsid w:val="000C69F7"/>
    <w:rsid w:val="000D0020"/>
    <w:rsid w:val="000D2BB3"/>
    <w:rsid w:val="000E586F"/>
    <w:rsid w:val="000F35E7"/>
    <w:rsid w:val="000F4553"/>
    <w:rsid w:val="000F4FBA"/>
    <w:rsid w:val="000F50CE"/>
    <w:rsid w:val="000F5ECB"/>
    <w:rsid w:val="000F5FF7"/>
    <w:rsid w:val="001037C5"/>
    <w:rsid w:val="0010517C"/>
    <w:rsid w:val="00105D87"/>
    <w:rsid w:val="00107BC3"/>
    <w:rsid w:val="00111E00"/>
    <w:rsid w:val="001128AD"/>
    <w:rsid w:val="00120450"/>
    <w:rsid w:val="00123E8D"/>
    <w:rsid w:val="0012591C"/>
    <w:rsid w:val="001429C3"/>
    <w:rsid w:val="00144A86"/>
    <w:rsid w:val="001462F2"/>
    <w:rsid w:val="00152800"/>
    <w:rsid w:val="00154D70"/>
    <w:rsid w:val="00160F3C"/>
    <w:rsid w:val="00165B9D"/>
    <w:rsid w:val="00166F39"/>
    <w:rsid w:val="00167C93"/>
    <w:rsid w:val="0017223E"/>
    <w:rsid w:val="00172ACD"/>
    <w:rsid w:val="00182759"/>
    <w:rsid w:val="001839D4"/>
    <w:rsid w:val="001872B9"/>
    <w:rsid w:val="0019060B"/>
    <w:rsid w:val="00190C4A"/>
    <w:rsid w:val="0019118A"/>
    <w:rsid w:val="00193FD6"/>
    <w:rsid w:val="00197E1C"/>
    <w:rsid w:val="001A01D7"/>
    <w:rsid w:val="001A312B"/>
    <w:rsid w:val="001A7A41"/>
    <w:rsid w:val="001A7E33"/>
    <w:rsid w:val="001B15E6"/>
    <w:rsid w:val="001B5B80"/>
    <w:rsid w:val="001B68C3"/>
    <w:rsid w:val="001C2EC0"/>
    <w:rsid w:val="001C66F2"/>
    <w:rsid w:val="001C6E28"/>
    <w:rsid w:val="001D10A0"/>
    <w:rsid w:val="001D2DE2"/>
    <w:rsid w:val="001F2EBF"/>
    <w:rsid w:val="001F48C2"/>
    <w:rsid w:val="0020058A"/>
    <w:rsid w:val="00204801"/>
    <w:rsid w:val="00206BA6"/>
    <w:rsid w:val="00217624"/>
    <w:rsid w:val="00222365"/>
    <w:rsid w:val="00223D46"/>
    <w:rsid w:val="00224955"/>
    <w:rsid w:val="00231DAE"/>
    <w:rsid w:val="00241106"/>
    <w:rsid w:val="00241E23"/>
    <w:rsid w:val="0024382A"/>
    <w:rsid w:val="00245C51"/>
    <w:rsid w:val="0024704E"/>
    <w:rsid w:val="00253AA8"/>
    <w:rsid w:val="002543AE"/>
    <w:rsid w:val="002A6BCE"/>
    <w:rsid w:val="002B437A"/>
    <w:rsid w:val="002B659E"/>
    <w:rsid w:val="002B772F"/>
    <w:rsid w:val="002C0F0A"/>
    <w:rsid w:val="002C6527"/>
    <w:rsid w:val="002C7508"/>
    <w:rsid w:val="002D18C1"/>
    <w:rsid w:val="002D48FF"/>
    <w:rsid w:val="002D53CC"/>
    <w:rsid w:val="002D53FA"/>
    <w:rsid w:val="002E2B2A"/>
    <w:rsid w:val="002F1096"/>
    <w:rsid w:val="002F4808"/>
    <w:rsid w:val="003000BD"/>
    <w:rsid w:val="00300373"/>
    <w:rsid w:val="00302507"/>
    <w:rsid w:val="00302B80"/>
    <w:rsid w:val="0030532B"/>
    <w:rsid w:val="0031325B"/>
    <w:rsid w:val="00320F4B"/>
    <w:rsid w:val="00321B81"/>
    <w:rsid w:val="003223D3"/>
    <w:rsid w:val="00327C76"/>
    <w:rsid w:val="00332780"/>
    <w:rsid w:val="0033473B"/>
    <w:rsid w:val="003412F1"/>
    <w:rsid w:val="00343E43"/>
    <w:rsid w:val="00343F2F"/>
    <w:rsid w:val="0035050E"/>
    <w:rsid w:val="0035306F"/>
    <w:rsid w:val="0035600D"/>
    <w:rsid w:val="003562F3"/>
    <w:rsid w:val="00357D85"/>
    <w:rsid w:val="00361EBF"/>
    <w:rsid w:val="00366213"/>
    <w:rsid w:val="00366CEC"/>
    <w:rsid w:val="00367A39"/>
    <w:rsid w:val="00371745"/>
    <w:rsid w:val="00377FB9"/>
    <w:rsid w:val="003833EE"/>
    <w:rsid w:val="003870E1"/>
    <w:rsid w:val="00387D5B"/>
    <w:rsid w:val="00390205"/>
    <w:rsid w:val="003928D1"/>
    <w:rsid w:val="00392BD7"/>
    <w:rsid w:val="00395603"/>
    <w:rsid w:val="00397377"/>
    <w:rsid w:val="003A08C7"/>
    <w:rsid w:val="003A44B9"/>
    <w:rsid w:val="003C1644"/>
    <w:rsid w:val="003C4936"/>
    <w:rsid w:val="003D4206"/>
    <w:rsid w:val="003D4FAE"/>
    <w:rsid w:val="003D648E"/>
    <w:rsid w:val="003D679B"/>
    <w:rsid w:val="003D7BC6"/>
    <w:rsid w:val="003E0122"/>
    <w:rsid w:val="003E3117"/>
    <w:rsid w:val="003E5B9C"/>
    <w:rsid w:val="003E668B"/>
    <w:rsid w:val="003E72F8"/>
    <w:rsid w:val="003F36B9"/>
    <w:rsid w:val="003F4D58"/>
    <w:rsid w:val="003F6E45"/>
    <w:rsid w:val="00400EC9"/>
    <w:rsid w:val="004013AB"/>
    <w:rsid w:val="00404959"/>
    <w:rsid w:val="00411341"/>
    <w:rsid w:val="00411AF8"/>
    <w:rsid w:val="00413677"/>
    <w:rsid w:val="004163D3"/>
    <w:rsid w:val="00423B82"/>
    <w:rsid w:val="00423FBA"/>
    <w:rsid w:val="00424331"/>
    <w:rsid w:val="00425686"/>
    <w:rsid w:val="0043549F"/>
    <w:rsid w:val="00436EEE"/>
    <w:rsid w:val="00442BCE"/>
    <w:rsid w:val="004436E2"/>
    <w:rsid w:val="00453016"/>
    <w:rsid w:val="00455E3B"/>
    <w:rsid w:val="00460BA9"/>
    <w:rsid w:val="00462DDE"/>
    <w:rsid w:val="00464F50"/>
    <w:rsid w:val="004674C5"/>
    <w:rsid w:val="004763A7"/>
    <w:rsid w:val="004813A8"/>
    <w:rsid w:val="004A2D8A"/>
    <w:rsid w:val="004A31BF"/>
    <w:rsid w:val="004B03C6"/>
    <w:rsid w:val="004C0649"/>
    <w:rsid w:val="004C5D83"/>
    <w:rsid w:val="004C604E"/>
    <w:rsid w:val="004D4FB9"/>
    <w:rsid w:val="004D513B"/>
    <w:rsid w:val="004D5971"/>
    <w:rsid w:val="004E0333"/>
    <w:rsid w:val="004E4269"/>
    <w:rsid w:val="004E458A"/>
    <w:rsid w:val="004E647A"/>
    <w:rsid w:val="004E7453"/>
    <w:rsid w:val="004F11CB"/>
    <w:rsid w:val="004F122F"/>
    <w:rsid w:val="004F587B"/>
    <w:rsid w:val="004F5B1D"/>
    <w:rsid w:val="005067B1"/>
    <w:rsid w:val="005068EC"/>
    <w:rsid w:val="00506F29"/>
    <w:rsid w:val="00515291"/>
    <w:rsid w:val="005215B9"/>
    <w:rsid w:val="00527B68"/>
    <w:rsid w:val="005407DE"/>
    <w:rsid w:val="00560641"/>
    <w:rsid w:val="00561587"/>
    <w:rsid w:val="005629E0"/>
    <w:rsid w:val="00574ADC"/>
    <w:rsid w:val="00577116"/>
    <w:rsid w:val="005841A2"/>
    <w:rsid w:val="005923E7"/>
    <w:rsid w:val="005926F9"/>
    <w:rsid w:val="005A020A"/>
    <w:rsid w:val="005A2B1C"/>
    <w:rsid w:val="005B058D"/>
    <w:rsid w:val="005B3E05"/>
    <w:rsid w:val="005C0233"/>
    <w:rsid w:val="005E4FBB"/>
    <w:rsid w:val="005F2B98"/>
    <w:rsid w:val="00600920"/>
    <w:rsid w:val="006029A6"/>
    <w:rsid w:val="00603C03"/>
    <w:rsid w:val="0062334A"/>
    <w:rsid w:val="00631A5F"/>
    <w:rsid w:val="00631F81"/>
    <w:rsid w:val="00634F2D"/>
    <w:rsid w:val="00643B50"/>
    <w:rsid w:val="0064450D"/>
    <w:rsid w:val="00645A55"/>
    <w:rsid w:val="00654A35"/>
    <w:rsid w:val="006728CA"/>
    <w:rsid w:val="00674887"/>
    <w:rsid w:val="00675084"/>
    <w:rsid w:val="00677D3D"/>
    <w:rsid w:val="00681FA6"/>
    <w:rsid w:val="00681FDF"/>
    <w:rsid w:val="00682B45"/>
    <w:rsid w:val="00684F05"/>
    <w:rsid w:val="00685CB4"/>
    <w:rsid w:val="00692ED5"/>
    <w:rsid w:val="006A55EC"/>
    <w:rsid w:val="006A762A"/>
    <w:rsid w:val="006C213B"/>
    <w:rsid w:val="006C289F"/>
    <w:rsid w:val="006C2D92"/>
    <w:rsid w:val="006C3CFB"/>
    <w:rsid w:val="006C5288"/>
    <w:rsid w:val="006E1BEC"/>
    <w:rsid w:val="006F64D1"/>
    <w:rsid w:val="006F6E6B"/>
    <w:rsid w:val="00713EF4"/>
    <w:rsid w:val="0071583A"/>
    <w:rsid w:val="00730CC3"/>
    <w:rsid w:val="007326E3"/>
    <w:rsid w:val="00736630"/>
    <w:rsid w:val="00737EBA"/>
    <w:rsid w:val="00741138"/>
    <w:rsid w:val="00746670"/>
    <w:rsid w:val="00753CF3"/>
    <w:rsid w:val="007559A8"/>
    <w:rsid w:val="00760025"/>
    <w:rsid w:val="00761798"/>
    <w:rsid w:val="007650FE"/>
    <w:rsid w:val="00781E32"/>
    <w:rsid w:val="00783572"/>
    <w:rsid w:val="007869B6"/>
    <w:rsid w:val="00791DD4"/>
    <w:rsid w:val="00796159"/>
    <w:rsid w:val="00797147"/>
    <w:rsid w:val="007A1C77"/>
    <w:rsid w:val="007A445A"/>
    <w:rsid w:val="007B513C"/>
    <w:rsid w:val="007B69A8"/>
    <w:rsid w:val="007B711A"/>
    <w:rsid w:val="007C2FBE"/>
    <w:rsid w:val="007C4EA7"/>
    <w:rsid w:val="007C657E"/>
    <w:rsid w:val="007D36E5"/>
    <w:rsid w:val="007E4E9F"/>
    <w:rsid w:val="007F1434"/>
    <w:rsid w:val="007F1958"/>
    <w:rsid w:val="007F252E"/>
    <w:rsid w:val="007F745E"/>
    <w:rsid w:val="00807595"/>
    <w:rsid w:val="00820D27"/>
    <w:rsid w:val="00827BD6"/>
    <w:rsid w:val="00837E95"/>
    <w:rsid w:val="008603AE"/>
    <w:rsid w:val="00862EB6"/>
    <w:rsid w:val="00864CB5"/>
    <w:rsid w:val="00870757"/>
    <w:rsid w:val="00873345"/>
    <w:rsid w:val="00876911"/>
    <w:rsid w:val="00876F26"/>
    <w:rsid w:val="008804AC"/>
    <w:rsid w:val="00887561"/>
    <w:rsid w:val="00890ED5"/>
    <w:rsid w:val="0089467C"/>
    <w:rsid w:val="0089666E"/>
    <w:rsid w:val="00896912"/>
    <w:rsid w:val="008A36FF"/>
    <w:rsid w:val="008A5CCE"/>
    <w:rsid w:val="008C13C3"/>
    <w:rsid w:val="008C5B17"/>
    <w:rsid w:val="008C6AD8"/>
    <w:rsid w:val="008D2D54"/>
    <w:rsid w:val="008D5E2A"/>
    <w:rsid w:val="008E0624"/>
    <w:rsid w:val="008E5F09"/>
    <w:rsid w:val="008F185C"/>
    <w:rsid w:val="008F4B4C"/>
    <w:rsid w:val="00901F47"/>
    <w:rsid w:val="00904E91"/>
    <w:rsid w:val="009130B1"/>
    <w:rsid w:val="009132F2"/>
    <w:rsid w:val="009235C1"/>
    <w:rsid w:val="009242CF"/>
    <w:rsid w:val="009275ED"/>
    <w:rsid w:val="00931791"/>
    <w:rsid w:val="009320AB"/>
    <w:rsid w:val="00940EB7"/>
    <w:rsid w:val="00943551"/>
    <w:rsid w:val="00943D27"/>
    <w:rsid w:val="009513C8"/>
    <w:rsid w:val="009527FE"/>
    <w:rsid w:val="0095408D"/>
    <w:rsid w:val="0095607C"/>
    <w:rsid w:val="00960DE5"/>
    <w:rsid w:val="00962F38"/>
    <w:rsid w:val="00964527"/>
    <w:rsid w:val="00965FEA"/>
    <w:rsid w:val="00966AC0"/>
    <w:rsid w:val="00967C39"/>
    <w:rsid w:val="00982EB3"/>
    <w:rsid w:val="00985D46"/>
    <w:rsid w:val="009865FC"/>
    <w:rsid w:val="00986B04"/>
    <w:rsid w:val="0099106B"/>
    <w:rsid w:val="009934CF"/>
    <w:rsid w:val="00997427"/>
    <w:rsid w:val="00997576"/>
    <w:rsid w:val="009A603A"/>
    <w:rsid w:val="009B3D89"/>
    <w:rsid w:val="009B4415"/>
    <w:rsid w:val="009B5256"/>
    <w:rsid w:val="009C12C1"/>
    <w:rsid w:val="009C490E"/>
    <w:rsid w:val="009D3BBE"/>
    <w:rsid w:val="009D5CCB"/>
    <w:rsid w:val="009E44EC"/>
    <w:rsid w:val="009E4CC3"/>
    <w:rsid w:val="009F3854"/>
    <w:rsid w:val="009F75EF"/>
    <w:rsid w:val="00A12A6E"/>
    <w:rsid w:val="00A15153"/>
    <w:rsid w:val="00A17072"/>
    <w:rsid w:val="00A26A10"/>
    <w:rsid w:val="00A41B77"/>
    <w:rsid w:val="00A422BE"/>
    <w:rsid w:val="00A427EC"/>
    <w:rsid w:val="00A45CDD"/>
    <w:rsid w:val="00A47272"/>
    <w:rsid w:val="00A51C94"/>
    <w:rsid w:val="00A54790"/>
    <w:rsid w:val="00A62D77"/>
    <w:rsid w:val="00A636D9"/>
    <w:rsid w:val="00A721EE"/>
    <w:rsid w:val="00A74D11"/>
    <w:rsid w:val="00A76965"/>
    <w:rsid w:val="00A910EC"/>
    <w:rsid w:val="00A97622"/>
    <w:rsid w:val="00AA0EE2"/>
    <w:rsid w:val="00AB3844"/>
    <w:rsid w:val="00AB7728"/>
    <w:rsid w:val="00AC2677"/>
    <w:rsid w:val="00AC40F7"/>
    <w:rsid w:val="00AD232F"/>
    <w:rsid w:val="00AD45AA"/>
    <w:rsid w:val="00AE091B"/>
    <w:rsid w:val="00AE22ED"/>
    <w:rsid w:val="00AE4BF8"/>
    <w:rsid w:val="00AF0952"/>
    <w:rsid w:val="00AF4808"/>
    <w:rsid w:val="00AF5D09"/>
    <w:rsid w:val="00B045D7"/>
    <w:rsid w:val="00B100C0"/>
    <w:rsid w:val="00B16F5B"/>
    <w:rsid w:val="00B1777D"/>
    <w:rsid w:val="00B20EB4"/>
    <w:rsid w:val="00B22E1E"/>
    <w:rsid w:val="00B2339A"/>
    <w:rsid w:val="00B27AE7"/>
    <w:rsid w:val="00B337C9"/>
    <w:rsid w:val="00B353C6"/>
    <w:rsid w:val="00B35D79"/>
    <w:rsid w:val="00B47F67"/>
    <w:rsid w:val="00B5056E"/>
    <w:rsid w:val="00B506CA"/>
    <w:rsid w:val="00B533B3"/>
    <w:rsid w:val="00B53D92"/>
    <w:rsid w:val="00B553EE"/>
    <w:rsid w:val="00B7142C"/>
    <w:rsid w:val="00B74D98"/>
    <w:rsid w:val="00B75EA9"/>
    <w:rsid w:val="00B87185"/>
    <w:rsid w:val="00B93311"/>
    <w:rsid w:val="00B947EC"/>
    <w:rsid w:val="00BA02C9"/>
    <w:rsid w:val="00BA2487"/>
    <w:rsid w:val="00BA25E8"/>
    <w:rsid w:val="00BB31FA"/>
    <w:rsid w:val="00BB564E"/>
    <w:rsid w:val="00BE003C"/>
    <w:rsid w:val="00BE2188"/>
    <w:rsid w:val="00BE2434"/>
    <w:rsid w:val="00BE3256"/>
    <w:rsid w:val="00BE4B68"/>
    <w:rsid w:val="00BF2B7C"/>
    <w:rsid w:val="00BF33F6"/>
    <w:rsid w:val="00BF343F"/>
    <w:rsid w:val="00BF5617"/>
    <w:rsid w:val="00BF5684"/>
    <w:rsid w:val="00BF70BB"/>
    <w:rsid w:val="00BF7246"/>
    <w:rsid w:val="00C0016B"/>
    <w:rsid w:val="00C033F2"/>
    <w:rsid w:val="00C037B7"/>
    <w:rsid w:val="00C03FFA"/>
    <w:rsid w:val="00C069CC"/>
    <w:rsid w:val="00C114D4"/>
    <w:rsid w:val="00C1542B"/>
    <w:rsid w:val="00C15BEC"/>
    <w:rsid w:val="00C31CC4"/>
    <w:rsid w:val="00C3402A"/>
    <w:rsid w:val="00C35CA3"/>
    <w:rsid w:val="00C414B0"/>
    <w:rsid w:val="00C427C6"/>
    <w:rsid w:val="00C67444"/>
    <w:rsid w:val="00C72CB5"/>
    <w:rsid w:val="00C732B1"/>
    <w:rsid w:val="00C76002"/>
    <w:rsid w:val="00C76D7E"/>
    <w:rsid w:val="00C77205"/>
    <w:rsid w:val="00C802F0"/>
    <w:rsid w:val="00C83D4C"/>
    <w:rsid w:val="00C91E5D"/>
    <w:rsid w:val="00C957F6"/>
    <w:rsid w:val="00C97BA7"/>
    <w:rsid w:val="00CA4F2C"/>
    <w:rsid w:val="00CB39DE"/>
    <w:rsid w:val="00CD2BD0"/>
    <w:rsid w:val="00CD4001"/>
    <w:rsid w:val="00CD7147"/>
    <w:rsid w:val="00CD7AEF"/>
    <w:rsid w:val="00CE2240"/>
    <w:rsid w:val="00CE4FF9"/>
    <w:rsid w:val="00CF23C3"/>
    <w:rsid w:val="00D00B8C"/>
    <w:rsid w:val="00D01D60"/>
    <w:rsid w:val="00D05574"/>
    <w:rsid w:val="00D11D1B"/>
    <w:rsid w:val="00D133EE"/>
    <w:rsid w:val="00D1420B"/>
    <w:rsid w:val="00D269F4"/>
    <w:rsid w:val="00D30D95"/>
    <w:rsid w:val="00D32C03"/>
    <w:rsid w:val="00D33B30"/>
    <w:rsid w:val="00D43D34"/>
    <w:rsid w:val="00D44CB6"/>
    <w:rsid w:val="00D513A5"/>
    <w:rsid w:val="00D55D20"/>
    <w:rsid w:val="00D563BD"/>
    <w:rsid w:val="00D733EB"/>
    <w:rsid w:val="00D76571"/>
    <w:rsid w:val="00D7710A"/>
    <w:rsid w:val="00D85E4D"/>
    <w:rsid w:val="00D8677B"/>
    <w:rsid w:val="00D87A77"/>
    <w:rsid w:val="00D973F2"/>
    <w:rsid w:val="00DA103A"/>
    <w:rsid w:val="00DB0B52"/>
    <w:rsid w:val="00DB1EFC"/>
    <w:rsid w:val="00DB5E00"/>
    <w:rsid w:val="00DC1B81"/>
    <w:rsid w:val="00DC4668"/>
    <w:rsid w:val="00DD209F"/>
    <w:rsid w:val="00DE3FB6"/>
    <w:rsid w:val="00DE6726"/>
    <w:rsid w:val="00DF0575"/>
    <w:rsid w:val="00DF2AF5"/>
    <w:rsid w:val="00DF505E"/>
    <w:rsid w:val="00E0556A"/>
    <w:rsid w:val="00E055B9"/>
    <w:rsid w:val="00E06B7E"/>
    <w:rsid w:val="00E102BA"/>
    <w:rsid w:val="00E22435"/>
    <w:rsid w:val="00E23FDB"/>
    <w:rsid w:val="00E2519D"/>
    <w:rsid w:val="00E2563B"/>
    <w:rsid w:val="00E30399"/>
    <w:rsid w:val="00E31CF4"/>
    <w:rsid w:val="00E3235D"/>
    <w:rsid w:val="00E35A44"/>
    <w:rsid w:val="00E41DD9"/>
    <w:rsid w:val="00E43D42"/>
    <w:rsid w:val="00E45A5F"/>
    <w:rsid w:val="00E52340"/>
    <w:rsid w:val="00E53611"/>
    <w:rsid w:val="00E5412E"/>
    <w:rsid w:val="00E54816"/>
    <w:rsid w:val="00E57B8F"/>
    <w:rsid w:val="00E60F1C"/>
    <w:rsid w:val="00E71AA4"/>
    <w:rsid w:val="00E72FAC"/>
    <w:rsid w:val="00E76417"/>
    <w:rsid w:val="00E80077"/>
    <w:rsid w:val="00E83075"/>
    <w:rsid w:val="00E85096"/>
    <w:rsid w:val="00E9196C"/>
    <w:rsid w:val="00EB3833"/>
    <w:rsid w:val="00EB54C4"/>
    <w:rsid w:val="00EB64C5"/>
    <w:rsid w:val="00EB7213"/>
    <w:rsid w:val="00EC4224"/>
    <w:rsid w:val="00ED0EA9"/>
    <w:rsid w:val="00ED6D03"/>
    <w:rsid w:val="00EE0FE3"/>
    <w:rsid w:val="00EF5331"/>
    <w:rsid w:val="00F021B5"/>
    <w:rsid w:val="00F07285"/>
    <w:rsid w:val="00F12236"/>
    <w:rsid w:val="00F209F4"/>
    <w:rsid w:val="00F20CCA"/>
    <w:rsid w:val="00F405F7"/>
    <w:rsid w:val="00F42E08"/>
    <w:rsid w:val="00F454D3"/>
    <w:rsid w:val="00F45F29"/>
    <w:rsid w:val="00F54189"/>
    <w:rsid w:val="00F63FF3"/>
    <w:rsid w:val="00F74EB9"/>
    <w:rsid w:val="00F77CE0"/>
    <w:rsid w:val="00F822BB"/>
    <w:rsid w:val="00F96B3C"/>
    <w:rsid w:val="00FA0D52"/>
    <w:rsid w:val="00FA37A7"/>
    <w:rsid w:val="00FB2959"/>
    <w:rsid w:val="00FB407F"/>
    <w:rsid w:val="00FB73D8"/>
    <w:rsid w:val="00FB74CF"/>
    <w:rsid w:val="00FC4D0C"/>
    <w:rsid w:val="00FD32BD"/>
    <w:rsid w:val="00FE082F"/>
    <w:rsid w:val="00FE1B42"/>
    <w:rsid w:val="00FE37C6"/>
    <w:rsid w:val="00FE4C60"/>
    <w:rsid w:val="00FE6F53"/>
    <w:rsid w:val="00FE7AE4"/>
    <w:rsid w:val="00FF3141"/>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2ECB0EF1"/>
  <w15:docId w15:val="{828E3744-8B15-4B98-A2ED-55DBF4DA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B17"/>
    <w:rPr>
      <w:sz w:val="24"/>
      <w:szCs w:val="24"/>
    </w:rPr>
  </w:style>
  <w:style w:type="paragraph" w:styleId="Heading1">
    <w:name w:val="heading 1"/>
    <w:basedOn w:val="Normal"/>
    <w:next w:val="Normal"/>
    <w:link w:val="Heading1Char"/>
    <w:uiPriority w:val="99"/>
    <w:qFormat/>
    <w:rsid w:val="009F75EF"/>
    <w:pPr>
      <w:keepNext/>
      <w:numPr>
        <w:numId w:val="1"/>
      </w:numPr>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9"/>
    <w:qFormat/>
    <w:rsid w:val="000858D5"/>
    <w:pPr>
      <w:keepNext/>
      <w:keepLines/>
      <w:numPr>
        <w:ilvl w:val="1"/>
        <w:numId w:val="1"/>
      </w:numPr>
      <w:spacing w:before="360" w:line="259" w:lineRule="auto"/>
      <w:outlineLvl w:val="1"/>
    </w:pPr>
    <w:rPr>
      <w:rFonts w:ascii="Calibri Light" w:eastAsia="Yu Gothic Light" w:hAnsi="Calibri Light"/>
      <w:b/>
      <w:bCs/>
      <w:smallCaps/>
      <w:color w:val="000000"/>
      <w:sz w:val="28"/>
      <w:szCs w:val="28"/>
      <w:lang w:val="en-US" w:eastAsia="en-US"/>
    </w:rPr>
  </w:style>
  <w:style w:type="paragraph" w:styleId="Heading3">
    <w:name w:val="heading 3"/>
    <w:basedOn w:val="Normal"/>
    <w:next w:val="Normal"/>
    <w:link w:val="Heading3Char"/>
    <w:uiPriority w:val="99"/>
    <w:qFormat/>
    <w:rsid w:val="000858D5"/>
    <w:pPr>
      <w:keepNext/>
      <w:keepLines/>
      <w:numPr>
        <w:ilvl w:val="2"/>
        <w:numId w:val="1"/>
      </w:numPr>
      <w:spacing w:before="200" w:line="259" w:lineRule="auto"/>
      <w:outlineLvl w:val="2"/>
    </w:pPr>
    <w:rPr>
      <w:rFonts w:ascii="Calibri Light" w:eastAsia="Yu Gothic Light" w:hAnsi="Calibri Light"/>
      <w:b/>
      <w:bCs/>
      <w:color w:val="000000"/>
      <w:sz w:val="22"/>
      <w:szCs w:val="22"/>
      <w:lang w:val="en-US" w:eastAsia="en-US"/>
    </w:rPr>
  </w:style>
  <w:style w:type="paragraph" w:styleId="Heading4">
    <w:name w:val="heading 4"/>
    <w:basedOn w:val="Normal"/>
    <w:next w:val="Normal"/>
    <w:link w:val="Heading4Char"/>
    <w:uiPriority w:val="99"/>
    <w:qFormat/>
    <w:rsid w:val="000858D5"/>
    <w:pPr>
      <w:keepNext/>
      <w:keepLines/>
      <w:numPr>
        <w:ilvl w:val="3"/>
        <w:numId w:val="1"/>
      </w:numPr>
      <w:spacing w:before="200" w:line="259" w:lineRule="auto"/>
      <w:outlineLvl w:val="3"/>
    </w:pPr>
    <w:rPr>
      <w:rFonts w:ascii="Calibri Light" w:eastAsia="Yu Gothic Light" w:hAnsi="Calibri Light"/>
      <w:b/>
      <w:bCs/>
      <w:i/>
      <w:iCs/>
      <w:color w:val="000000"/>
      <w:sz w:val="22"/>
      <w:szCs w:val="22"/>
      <w:lang w:val="en-US" w:eastAsia="en-US"/>
    </w:rPr>
  </w:style>
  <w:style w:type="paragraph" w:styleId="Heading5">
    <w:name w:val="heading 5"/>
    <w:basedOn w:val="Normal"/>
    <w:next w:val="Normal"/>
    <w:link w:val="Heading5Char"/>
    <w:uiPriority w:val="99"/>
    <w:qFormat/>
    <w:rsid w:val="000858D5"/>
    <w:pPr>
      <w:keepNext/>
      <w:keepLines/>
      <w:numPr>
        <w:ilvl w:val="4"/>
        <w:numId w:val="1"/>
      </w:numPr>
      <w:spacing w:before="200" w:line="259" w:lineRule="auto"/>
      <w:outlineLvl w:val="4"/>
    </w:pPr>
    <w:rPr>
      <w:rFonts w:ascii="Calibri Light" w:eastAsia="Yu Gothic Light" w:hAnsi="Calibri Light"/>
      <w:color w:val="323E4F"/>
      <w:sz w:val="22"/>
      <w:szCs w:val="22"/>
      <w:lang w:val="en-US" w:eastAsia="en-US"/>
    </w:rPr>
  </w:style>
  <w:style w:type="paragraph" w:styleId="Heading6">
    <w:name w:val="heading 6"/>
    <w:basedOn w:val="Normal"/>
    <w:next w:val="Normal"/>
    <w:link w:val="Heading6Char"/>
    <w:uiPriority w:val="99"/>
    <w:qFormat/>
    <w:rsid w:val="000858D5"/>
    <w:pPr>
      <w:keepNext/>
      <w:keepLines/>
      <w:numPr>
        <w:ilvl w:val="5"/>
        <w:numId w:val="1"/>
      </w:numPr>
      <w:spacing w:before="200" w:line="259" w:lineRule="auto"/>
      <w:outlineLvl w:val="5"/>
    </w:pPr>
    <w:rPr>
      <w:rFonts w:ascii="Calibri Light" w:eastAsia="Yu Gothic Light" w:hAnsi="Calibri Light"/>
      <w:i/>
      <w:iCs/>
      <w:color w:val="323E4F"/>
      <w:sz w:val="22"/>
      <w:szCs w:val="22"/>
      <w:lang w:val="en-US" w:eastAsia="en-US"/>
    </w:rPr>
  </w:style>
  <w:style w:type="paragraph" w:styleId="Heading7">
    <w:name w:val="heading 7"/>
    <w:basedOn w:val="Normal"/>
    <w:next w:val="Normal"/>
    <w:link w:val="Heading7Char"/>
    <w:uiPriority w:val="99"/>
    <w:qFormat/>
    <w:rsid w:val="000858D5"/>
    <w:pPr>
      <w:keepNext/>
      <w:keepLines/>
      <w:numPr>
        <w:ilvl w:val="6"/>
        <w:numId w:val="1"/>
      </w:numPr>
      <w:spacing w:before="200" w:line="259" w:lineRule="auto"/>
      <w:outlineLvl w:val="6"/>
    </w:pPr>
    <w:rPr>
      <w:rFonts w:ascii="Calibri Light" w:eastAsia="Yu Gothic Light" w:hAnsi="Calibri Light"/>
      <w:i/>
      <w:iCs/>
      <w:color w:val="404040"/>
      <w:sz w:val="22"/>
      <w:szCs w:val="22"/>
      <w:lang w:val="en-US" w:eastAsia="en-US"/>
    </w:rPr>
  </w:style>
  <w:style w:type="paragraph" w:styleId="Heading8">
    <w:name w:val="heading 8"/>
    <w:basedOn w:val="Normal"/>
    <w:next w:val="Normal"/>
    <w:link w:val="Heading8Char"/>
    <w:uiPriority w:val="99"/>
    <w:qFormat/>
    <w:rsid w:val="000858D5"/>
    <w:pPr>
      <w:keepNext/>
      <w:keepLines/>
      <w:numPr>
        <w:ilvl w:val="7"/>
        <w:numId w:val="1"/>
      </w:numPr>
      <w:spacing w:before="200" w:line="259" w:lineRule="auto"/>
      <w:outlineLvl w:val="7"/>
    </w:pPr>
    <w:rPr>
      <w:rFonts w:ascii="Calibri Light" w:eastAsia="Yu Gothic Light" w:hAnsi="Calibri Light"/>
      <w:color w:val="404040"/>
      <w:sz w:val="20"/>
      <w:szCs w:val="20"/>
      <w:lang w:val="en-US" w:eastAsia="en-US"/>
    </w:rPr>
  </w:style>
  <w:style w:type="paragraph" w:styleId="Heading9">
    <w:name w:val="heading 9"/>
    <w:basedOn w:val="Normal"/>
    <w:next w:val="Normal"/>
    <w:link w:val="Heading9Char"/>
    <w:uiPriority w:val="99"/>
    <w:qFormat/>
    <w:rsid w:val="000858D5"/>
    <w:pPr>
      <w:keepNext/>
      <w:keepLines/>
      <w:numPr>
        <w:ilvl w:val="8"/>
        <w:numId w:val="1"/>
      </w:numPr>
      <w:spacing w:before="200" w:line="259" w:lineRule="auto"/>
      <w:outlineLvl w:val="8"/>
    </w:pPr>
    <w:rPr>
      <w:rFonts w:ascii="Calibri Light" w:eastAsia="Yu Gothic Light" w:hAnsi="Calibri Light"/>
      <w:i/>
      <w:iCs/>
      <w:color w:val="40404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858D5"/>
    <w:rPr>
      <w:rFonts w:ascii="Arial" w:hAnsi="Arial" w:cs="Arial"/>
      <w:b/>
      <w:bCs/>
      <w:kern w:val="32"/>
      <w:sz w:val="32"/>
      <w:szCs w:val="32"/>
      <w:lang w:val="en-GB"/>
    </w:rPr>
  </w:style>
  <w:style w:type="character" w:customStyle="1" w:styleId="Heading2Char">
    <w:name w:val="Heading 2 Char"/>
    <w:link w:val="Heading2"/>
    <w:uiPriority w:val="99"/>
    <w:locked/>
    <w:rsid w:val="000858D5"/>
    <w:rPr>
      <w:rFonts w:ascii="Calibri Light" w:eastAsia="Yu Gothic Light" w:hAnsi="Calibri Light" w:cs="Times New Roman"/>
      <w:b/>
      <w:bCs/>
      <w:smallCaps/>
      <w:color w:val="000000"/>
      <w:sz w:val="28"/>
      <w:szCs w:val="28"/>
    </w:rPr>
  </w:style>
  <w:style w:type="character" w:customStyle="1" w:styleId="Heading3Char">
    <w:name w:val="Heading 3 Char"/>
    <w:link w:val="Heading3"/>
    <w:uiPriority w:val="99"/>
    <w:locked/>
    <w:rsid w:val="000858D5"/>
    <w:rPr>
      <w:rFonts w:ascii="Calibri Light" w:eastAsia="Yu Gothic Light" w:hAnsi="Calibri Light" w:cs="Times New Roman"/>
      <w:b/>
      <w:bCs/>
      <w:color w:val="000000"/>
      <w:sz w:val="22"/>
      <w:szCs w:val="22"/>
    </w:rPr>
  </w:style>
  <w:style w:type="character" w:customStyle="1" w:styleId="Heading4Char">
    <w:name w:val="Heading 4 Char"/>
    <w:link w:val="Heading4"/>
    <w:uiPriority w:val="99"/>
    <w:locked/>
    <w:rsid w:val="000858D5"/>
    <w:rPr>
      <w:rFonts w:ascii="Calibri Light" w:eastAsia="Yu Gothic Light" w:hAnsi="Calibri Light" w:cs="Times New Roman"/>
      <w:b/>
      <w:bCs/>
      <w:i/>
      <w:iCs/>
      <w:color w:val="000000"/>
      <w:sz w:val="22"/>
      <w:szCs w:val="22"/>
    </w:rPr>
  </w:style>
  <w:style w:type="character" w:customStyle="1" w:styleId="Heading5Char">
    <w:name w:val="Heading 5 Char"/>
    <w:link w:val="Heading5"/>
    <w:uiPriority w:val="99"/>
    <w:locked/>
    <w:rsid w:val="000858D5"/>
    <w:rPr>
      <w:rFonts w:ascii="Calibri Light" w:eastAsia="Yu Gothic Light" w:hAnsi="Calibri Light" w:cs="Times New Roman"/>
      <w:color w:val="323E4F"/>
      <w:sz w:val="22"/>
      <w:szCs w:val="22"/>
    </w:rPr>
  </w:style>
  <w:style w:type="character" w:customStyle="1" w:styleId="Heading6Char">
    <w:name w:val="Heading 6 Char"/>
    <w:link w:val="Heading6"/>
    <w:uiPriority w:val="99"/>
    <w:locked/>
    <w:rsid w:val="000858D5"/>
    <w:rPr>
      <w:rFonts w:ascii="Calibri Light" w:eastAsia="Yu Gothic Light" w:hAnsi="Calibri Light" w:cs="Times New Roman"/>
      <w:i/>
      <w:iCs/>
      <w:color w:val="323E4F"/>
      <w:sz w:val="22"/>
      <w:szCs w:val="22"/>
    </w:rPr>
  </w:style>
  <w:style w:type="character" w:customStyle="1" w:styleId="Heading7Char">
    <w:name w:val="Heading 7 Char"/>
    <w:link w:val="Heading7"/>
    <w:uiPriority w:val="99"/>
    <w:locked/>
    <w:rsid w:val="000858D5"/>
    <w:rPr>
      <w:rFonts w:ascii="Calibri Light" w:eastAsia="Yu Gothic Light" w:hAnsi="Calibri Light" w:cs="Times New Roman"/>
      <w:i/>
      <w:iCs/>
      <w:color w:val="404040"/>
      <w:sz w:val="22"/>
      <w:szCs w:val="22"/>
    </w:rPr>
  </w:style>
  <w:style w:type="character" w:customStyle="1" w:styleId="Heading8Char">
    <w:name w:val="Heading 8 Char"/>
    <w:link w:val="Heading8"/>
    <w:uiPriority w:val="99"/>
    <w:locked/>
    <w:rsid w:val="000858D5"/>
    <w:rPr>
      <w:rFonts w:ascii="Calibri Light" w:eastAsia="Yu Gothic Light" w:hAnsi="Calibri Light" w:cs="Times New Roman"/>
      <w:color w:val="404040"/>
    </w:rPr>
  </w:style>
  <w:style w:type="character" w:customStyle="1" w:styleId="Heading9Char">
    <w:name w:val="Heading 9 Char"/>
    <w:link w:val="Heading9"/>
    <w:uiPriority w:val="99"/>
    <w:locked/>
    <w:rsid w:val="000858D5"/>
    <w:rPr>
      <w:rFonts w:ascii="Calibri Light" w:eastAsia="Yu Gothic Light" w:hAnsi="Calibri Light" w:cs="Times New Roman"/>
      <w:i/>
      <w:iCs/>
      <w:color w:val="404040"/>
    </w:rPr>
  </w:style>
  <w:style w:type="paragraph" w:customStyle="1" w:styleId="Style1">
    <w:name w:val="Style1"/>
    <w:basedOn w:val="Heading1"/>
    <w:uiPriority w:val="99"/>
    <w:rsid w:val="009F75EF"/>
    <w:pPr>
      <w:spacing w:after="240" w:line="360" w:lineRule="auto"/>
      <w:jc w:val="both"/>
    </w:pPr>
    <w:rPr>
      <w:rFonts w:cs="Times New Roman"/>
      <w:bCs w:val="0"/>
      <w:kern w:val="0"/>
      <w:sz w:val="24"/>
    </w:rPr>
  </w:style>
  <w:style w:type="paragraph" w:customStyle="1" w:styleId="Style3">
    <w:name w:val="Style3"/>
    <w:basedOn w:val="Normal"/>
    <w:uiPriority w:val="99"/>
    <w:rsid w:val="00677D3D"/>
    <w:pPr>
      <w:spacing w:after="240"/>
      <w:ind w:left="900" w:hanging="900"/>
    </w:pPr>
    <w:rPr>
      <w:rFonts w:ascii="Arial" w:hAnsi="Arial"/>
      <w:sz w:val="22"/>
      <w:szCs w:val="20"/>
      <w:lang w:eastAsia="en-US"/>
    </w:rPr>
  </w:style>
  <w:style w:type="paragraph" w:styleId="ListParagraph">
    <w:name w:val="List Paragraph"/>
    <w:basedOn w:val="Normal"/>
    <w:uiPriority w:val="99"/>
    <w:qFormat/>
    <w:rsid w:val="000858D5"/>
    <w:pPr>
      <w:ind w:left="720"/>
      <w:contextualSpacing/>
    </w:pPr>
    <w:rPr>
      <w:rFonts w:ascii="Calibri" w:hAnsi="Calibri"/>
      <w:sz w:val="22"/>
      <w:szCs w:val="22"/>
      <w:lang w:eastAsia="en-US"/>
    </w:rPr>
  </w:style>
  <w:style w:type="paragraph" w:customStyle="1" w:styleId="AStyleStyle2-handbookFirstline0cm">
    <w:name w:val="A Style Style2 - handbook + First line:  0 cm"/>
    <w:basedOn w:val="Normal"/>
    <w:link w:val="AStyleStyle2-handbookFirstline0cmChar"/>
    <w:uiPriority w:val="99"/>
    <w:rsid w:val="000858D5"/>
    <w:pPr>
      <w:spacing w:after="240" w:line="259" w:lineRule="auto"/>
      <w:ind w:left="900"/>
    </w:pPr>
    <w:rPr>
      <w:rFonts w:ascii="Arial" w:eastAsia="Yu Mincho" w:hAnsi="Arial"/>
      <w:sz w:val="22"/>
      <w:szCs w:val="20"/>
      <w:lang w:val="en-US" w:eastAsia="en-US"/>
    </w:rPr>
  </w:style>
  <w:style w:type="character" w:customStyle="1" w:styleId="AStyleStyle2-handbookFirstline0cmChar">
    <w:name w:val="A Style Style2 - handbook + First line:  0 cm Char"/>
    <w:link w:val="AStyleStyle2-handbookFirstline0cm"/>
    <w:uiPriority w:val="99"/>
    <w:locked/>
    <w:rsid w:val="000858D5"/>
    <w:rPr>
      <w:rFonts w:ascii="Arial" w:eastAsia="Yu Mincho" w:hAnsi="Arial" w:cs="Times New Roman"/>
      <w:sz w:val="22"/>
    </w:rPr>
  </w:style>
  <w:style w:type="paragraph" w:styleId="TOC1">
    <w:name w:val="toc 1"/>
    <w:basedOn w:val="Normal"/>
    <w:next w:val="Normal"/>
    <w:autoRedefine/>
    <w:uiPriority w:val="39"/>
    <w:rsid w:val="00E43D42"/>
    <w:pPr>
      <w:tabs>
        <w:tab w:val="left" w:pos="440"/>
        <w:tab w:val="right" w:pos="8290"/>
      </w:tabs>
      <w:spacing w:before="360"/>
    </w:pPr>
    <w:rPr>
      <w:rFonts w:ascii="Trebuchet MS" w:hAnsi="Trebuchet MS" w:cs="Arial"/>
      <w:b/>
      <w:bCs/>
      <w:noProof/>
      <w:color w:val="2E74B5"/>
      <w:lang w:eastAsia="en-US"/>
    </w:rPr>
  </w:style>
  <w:style w:type="paragraph" w:styleId="TOC2">
    <w:name w:val="toc 2"/>
    <w:basedOn w:val="Normal"/>
    <w:next w:val="Normal"/>
    <w:autoRedefine/>
    <w:uiPriority w:val="99"/>
    <w:rsid w:val="00DA103A"/>
    <w:pPr>
      <w:tabs>
        <w:tab w:val="left" w:pos="660"/>
        <w:tab w:val="right" w:pos="8296"/>
      </w:tabs>
      <w:spacing w:before="80"/>
    </w:pPr>
    <w:rPr>
      <w:rFonts w:ascii="Arial" w:eastAsia="Yu Mincho" w:hAnsi="Arial" w:cs="Arial"/>
      <w:b/>
      <w:bCs/>
      <w:sz w:val="20"/>
      <w:szCs w:val="20"/>
      <w:lang w:eastAsia="en-US"/>
    </w:rPr>
  </w:style>
  <w:style w:type="paragraph" w:styleId="TOC3">
    <w:name w:val="toc 3"/>
    <w:basedOn w:val="Normal"/>
    <w:next w:val="Normal"/>
    <w:autoRedefine/>
    <w:uiPriority w:val="99"/>
    <w:rsid w:val="00D85E4D"/>
    <w:pPr>
      <w:ind w:left="220"/>
    </w:pPr>
    <w:rPr>
      <w:rFonts w:ascii="Calibri" w:hAnsi="Calibri" w:cs="Calibri"/>
      <w:sz w:val="20"/>
      <w:szCs w:val="20"/>
      <w:lang w:eastAsia="en-US"/>
    </w:rPr>
  </w:style>
  <w:style w:type="paragraph" w:styleId="TOC4">
    <w:name w:val="toc 4"/>
    <w:basedOn w:val="Normal"/>
    <w:next w:val="Normal"/>
    <w:autoRedefine/>
    <w:uiPriority w:val="99"/>
    <w:rsid w:val="00D85E4D"/>
    <w:pPr>
      <w:ind w:left="440"/>
    </w:pPr>
    <w:rPr>
      <w:rFonts w:ascii="Calibri" w:hAnsi="Calibri" w:cs="Calibri"/>
      <w:sz w:val="20"/>
      <w:szCs w:val="20"/>
      <w:lang w:eastAsia="en-US"/>
    </w:rPr>
  </w:style>
  <w:style w:type="paragraph" w:styleId="TOC5">
    <w:name w:val="toc 5"/>
    <w:basedOn w:val="Normal"/>
    <w:next w:val="Normal"/>
    <w:autoRedefine/>
    <w:uiPriority w:val="99"/>
    <w:rsid w:val="00D85E4D"/>
    <w:pPr>
      <w:ind w:left="660"/>
    </w:pPr>
    <w:rPr>
      <w:rFonts w:ascii="Calibri" w:hAnsi="Calibri" w:cs="Calibri"/>
      <w:sz w:val="20"/>
      <w:szCs w:val="20"/>
      <w:lang w:eastAsia="en-US"/>
    </w:rPr>
  </w:style>
  <w:style w:type="paragraph" w:styleId="TOC6">
    <w:name w:val="toc 6"/>
    <w:basedOn w:val="Normal"/>
    <w:next w:val="Normal"/>
    <w:autoRedefine/>
    <w:uiPriority w:val="99"/>
    <w:rsid w:val="00D85E4D"/>
    <w:pPr>
      <w:ind w:left="880"/>
    </w:pPr>
    <w:rPr>
      <w:rFonts w:ascii="Calibri" w:hAnsi="Calibri" w:cs="Calibri"/>
      <w:sz w:val="20"/>
      <w:szCs w:val="20"/>
      <w:lang w:eastAsia="en-US"/>
    </w:rPr>
  </w:style>
  <w:style w:type="paragraph" w:styleId="TOC7">
    <w:name w:val="toc 7"/>
    <w:basedOn w:val="Normal"/>
    <w:next w:val="Normal"/>
    <w:autoRedefine/>
    <w:uiPriority w:val="99"/>
    <w:rsid w:val="00D85E4D"/>
    <w:pPr>
      <w:ind w:left="1100"/>
    </w:pPr>
    <w:rPr>
      <w:rFonts w:ascii="Calibri" w:hAnsi="Calibri" w:cs="Calibri"/>
      <w:sz w:val="20"/>
      <w:szCs w:val="20"/>
      <w:lang w:eastAsia="en-US"/>
    </w:rPr>
  </w:style>
  <w:style w:type="paragraph" w:styleId="TOC8">
    <w:name w:val="toc 8"/>
    <w:basedOn w:val="Normal"/>
    <w:next w:val="Normal"/>
    <w:autoRedefine/>
    <w:uiPriority w:val="99"/>
    <w:rsid w:val="00D85E4D"/>
    <w:pPr>
      <w:ind w:left="1320"/>
    </w:pPr>
    <w:rPr>
      <w:rFonts w:ascii="Calibri" w:hAnsi="Calibri" w:cs="Calibri"/>
      <w:sz w:val="20"/>
      <w:szCs w:val="20"/>
      <w:lang w:eastAsia="en-US"/>
    </w:rPr>
  </w:style>
  <w:style w:type="paragraph" w:styleId="TOC9">
    <w:name w:val="toc 9"/>
    <w:basedOn w:val="Normal"/>
    <w:next w:val="Normal"/>
    <w:autoRedefine/>
    <w:uiPriority w:val="99"/>
    <w:rsid w:val="00D85E4D"/>
    <w:pPr>
      <w:ind w:left="1540"/>
    </w:pPr>
    <w:rPr>
      <w:rFonts w:ascii="Calibri" w:hAnsi="Calibri" w:cs="Calibri"/>
      <w:sz w:val="20"/>
      <w:szCs w:val="20"/>
      <w:lang w:eastAsia="en-US"/>
    </w:rPr>
  </w:style>
  <w:style w:type="character" w:styleId="Hyperlink">
    <w:name w:val="Hyperlink"/>
    <w:uiPriority w:val="99"/>
    <w:rsid w:val="00D85E4D"/>
    <w:rPr>
      <w:rFonts w:cs="Times New Roman"/>
      <w:color w:val="0563C1"/>
      <w:u w:val="single"/>
    </w:rPr>
  </w:style>
  <w:style w:type="paragraph" w:styleId="Header">
    <w:name w:val="header"/>
    <w:basedOn w:val="Normal"/>
    <w:link w:val="HeaderChar"/>
    <w:uiPriority w:val="99"/>
    <w:rsid w:val="00D85E4D"/>
    <w:pPr>
      <w:tabs>
        <w:tab w:val="center" w:pos="4513"/>
        <w:tab w:val="right" w:pos="9026"/>
      </w:tabs>
    </w:pPr>
    <w:rPr>
      <w:rFonts w:ascii="Calibri" w:hAnsi="Calibri"/>
      <w:sz w:val="22"/>
      <w:szCs w:val="22"/>
      <w:lang w:eastAsia="en-US"/>
    </w:rPr>
  </w:style>
  <w:style w:type="character" w:customStyle="1" w:styleId="HeaderChar">
    <w:name w:val="Header Char"/>
    <w:link w:val="Header"/>
    <w:uiPriority w:val="99"/>
    <w:locked/>
    <w:rsid w:val="00D85E4D"/>
    <w:rPr>
      <w:rFonts w:ascii="Calibri" w:hAnsi="Calibri" w:cs="Times New Roman"/>
      <w:sz w:val="22"/>
      <w:szCs w:val="22"/>
      <w:lang w:val="en-GB"/>
    </w:rPr>
  </w:style>
  <w:style w:type="paragraph" w:styleId="Footer">
    <w:name w:val="footer"/>
    <w:basedOn w:val="Normal"/>
    <w:link w:val="FooterChar"/>
    <w:uiPriority w:val="99"/>
    <w:rsid w:val="00D85E4D"/>
    <w:pPr>
      <w:tabs>
        <w:tab w:val="center" w:pos="4513"/>
        <w:tab w:val="right" w:pos="9026"/>
      </w:tabs>
    </w:pPr>
    <w:rPr>
      <w:rFonts w:ascii="Calibri" w:hAnsi="Calibri"/>
      <w:sz w:val="22"/>
      <w:szCs w:val="22"/>
      <w:lang w:eastAsia="en-US"/>
    </w:rPr>
  </w:style>
  <w:style w:type="character" w:customStyle="1" w:styleId="FooterChar">
    <w:name w:val="Footer Char"/>
    <w:link w:val="Footer"/>
    <w:uiPriority w:val="99"/>
    <w:locked/>
    <w:rsid w:val="00D85E4D"/>
    <w:rPr>
      <w:rFonts w:ascii="Calibri" w:hAnsi="Calibri" w:cs="Times New Roman"/>
      <w:sz w:val="22"/>
      <w:szCs w:val="22"/>
      <w:lang w:val="en-GB"/>
    </w:rPr>
  </w:style>
  <w:style w:type="table" w:styleId="TableGrid">
    <w:name w:val="Table Grid"/>
    <w:basedOn w:val="TableNormal"/>
    <w:uiPriority w:val="9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74ADC"/>
    <w:rPr>
      <w:rFonts w:ascii="Segoe UI" w:hAnsi="Segoe UI" w:cs="Segoe UI"/>
      <w:sz w:val="18"/>
      <w:szCs w:val="18"/>
      <w:lang w:eastAsia="en-US"/>
    </w:rPr>
  </w:style>
  <w:style w:type="character" w:customStyle="1" w:styleId="BalloonTextChar">
    <w:name w:val="Balloon Text Char"/>
    <w:link w:val="BalloonText"/>
    <w:uiPriority w:val="99"/>
    <w:semiHidden/>
    <w:locked/>
    <w:rsid w:val="00574ADC"/>
    <w:rPr>
      <w:rFonts w:ascii="Segoe UI" w:hAnsi="Segoe UI" w:cs="Segoe UI"/>
      <w:sz w:val="18"/>
      <w:szCs w:val="18"/>
      <w:lang w:val="en-GB"/>
    </w:rPr>
  </w:style>
  <w:style w:type="character" w:styleId="FollowedHyperlink">
    <w:name w:val="FollowedHyperlink"/>
    <w:uiPriority w:val="99"/>
    <w:rsid w:val="00675084"/>
    <w:rPr>
      <w:rFonts w:cs="Times New Roman"/>
      <w:color w:val="954F72"/>
      <w:u w:val="single"/>
    </w:rPr>
  </w:style>
  <w:style w:type="paragraph" w:styleId="FootnoteText">
    <w:name w:val="footnote text"/>
    <w:basedOn w:val="Normal"/>
    <w:link w:val="FootnoteTextChar"/>
    <w:uiPriority w:val="99"/>
    <w:rsid w:val="00E52340"/>
    <w:rPr>
      <w:rFonts w:ascii="Calibri" w:hAnsi="Calibri"/>
      <w:lang w:eastAsia="en-US"/>
    </w:rPr>
  </w:style>
  <w:style w:type="character" w:customStyle="1" w:styleId="FootnoteTextChar">
    <w:name w:val="Footnote Text Char"/>
    <w:link w:val="FootnoteText"/>
    <w:uiPriority w:val="99"/>
    <w:locked/>
    <w:rsid w:val="00E52340"/>
    <w:rPr>
      <w:rFonts w:ascii="Calibri" w:hAnsi="Calibri" w:cs="Times New Roman"/>
      <w:sz w:val="24"/>
      <w:szCs w:val="24"/>
      <w:lang w:val="en-GB"/>
    </w:rPr>
  </w:style>
  <w:style w:type="character" w:styleId="FootnoteReference">
    <w:name w:val="footnote reference"/>
    <w:uiPriority w:val="99"/>
    <w:rsid w:val="00E52340"/>
    <w:rPr>
      <w:rFonts w:cs="Times New Roman"/>
      <w:vertAlign w:val="superscript"/>
    </w:rPr>
  </w:style>
  <w:style w:type="paragraph" w:customStyle="1" w:styleId="Default">
    <w:name w:val="Default"/>
    <w:uiPriority w:val="99"/>
    <w:rsid w:val="00366CEC"/>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rsid w:val="00B53D92"/>
    <w:pPr>
      <w:spacing w:before="100" w:beforeAutospacing="1" w:after="100" w:afterAutospacing="1"/>
    </w:pPr>
  </w:style>
  <w:style w:type="character" w:customStyle="1" w:styleId="UnresolvedMention1">
    <w:name w:val="Unresolved Mention1"/>
    <w:uiPriority w:val="99"/>
    <w:rsid w:val="00BA25E8"/>
    <w:rPr>
      <w:rFonts w:cs="Times New Roman"/>
      <w:color w:val="808080"/>
      <w:shd w:val="clear" w:color="auto" w:fill="E6E6E6"/>
    </w:rPr>
  </w:style>
  <w:style w:type="character" w:customStyle="1" w:styleId="apple-converted-space">
    <w:name w:val="apple-converted-space"/>
    <w:rsid w:val="00B353C6"/>
    <w:rPr>
      <w:rFonts w:cs="Times New Roman"/>
    </w:rPr>
  </w:style>
  <w:style w:type="character" w:styleId="CommentReference">
    <w:name w:val="annotation reference"/>
    <w:uiPriority w:val="99"/>
    <w:semiHidden/>
    <w:rsid w:val="00781E32"/>
    <w:rPr>
      <w:rFonts w:cs="Times New Roman"/>
      <w:sz w:val="18"/>
      <w:szCs w:val="18"/>
    </w:rPr>
  </w:style>
  <w:style w:type="paragraph" w:styleId="CommentText">
    <w:name w:val="annotation text"/>
    <w:basedOn w:val="Normal"/>
    <w:link w:val="CommentTextChar"/>
    <w:uiPriority w:val="99"/>
    <w:semiHidden/>
    <w:rsid w:val="00781E32"/>
  </w:style>
  <w:style w:type="character" w:customStyle="1" w:styleId="CommentTextChar">
    <w:name w:val="Comment Text Char"/>
    <w:link w:val="CommentText"/>
    <w:uiPriority w:val="99"/>
    <w:semiHidden/>
    <w:locked/>
    <w:rsid w:val="00781E32"/>
    <w:rPr>
      <w:rFonts w:cs="Times New Roman"/>
      <w:sz w:val="24"/>
      <w:szCs w:val="24"/>
      <w:lang w:val="en-GB" w:eastAsia="en-GB"/>
    </w:rPr>
  </w:style>
  <w:style w:type="paragraph" w:styleId="CommentSubject">
    <w:name w:val="annotation subject"/>
    <w:basedOn w:val="CommentText"/>
    <w:next w:val="CommentText"/>
    <w:link w:val="CommentSubjectChar"/>
    <w:uiPriority w:val="99"/>
    <w:semiHidden/>
    <w:rsid w:val="00781E32"/>
    <w:rPr>
      <w:b/>
      <w:bCs/>
      <w:sz w:val="20"/>
      <w:szCs w:val="20"/>
    </w:rPr>
  </w:style>
  <w:style w:type="character" w:customStyle="1" w:styleId="CommentSubjectChar">
    <w:name w:val="Comment Subject Char"/>
    <w:link w:val="CommentSubject"/>
    <w:uiPriority w:val="99"/>
    <w:semiHidden/>
    <w:locked/>
    <w:rsid w:val="00781E32"/>
    <w:rPr>
      <w:rFonts w:cs="Times New Roman"/>
      <w:b/>
      <w:bCs/>
      <w:sz w:val="24"/>
      <w:szCs w:val="24"/>
      <w:lang w:val="en-GB" w:eastAsia="en-GB"/>
    </w:rPr>
  </w:style>
  <w:style w:type="paragraph" w:styleId="Title">
    <w:name w:val="Title"/>
    <w:basedOn w:val="Normal"/>
    <w:next w:val="Normal"/>
    <w:link w:val="TitleChar"/>
    <w:qFormat/>
    <w:rsid w:val="009513C8"/>
    <w:pPr>
      <w:suppressAutoHyphens/>
      <w:autoSpaceDN w:val="0"/>
      <w:textAlignment w:val="baseline"/>
    </w:pPr>
    <w:rPr>
      <w:rFonts w:ascii="Trebuchet MS" w:eastAsia="STXinwei" w:hAnsi="Trebuchet MS" w:cs="Tahoma"/>
      <w:color w:val="90C226"/>
      <w:spacing w:val="-7"/>
      <w:sz w:val="64"/>
      <w:szCs w:val="64"/>
      <w:lang w:eastAsia="ja-JP"/>
    </w:rPr>
  </w:style>
  <w:style w:type="character" w:customStyle="1" w:styleId="TitleChar">
    <w:name w:val="Title Char"/>
    <w:link w:val="Title"/>
    <w:locked/>
    <w:rsid w:val="009513C8"/>
    <w:rPr>
      <w:rFonts w:ascii="Trebuchet MS" w:eastAsia="STXinwei" w:hAnsi="Trebuchet MS" w:cs="Tahoma"/>
      <w:color w:val="90C226"/>
      <w:spacing w:val="-7"/>
      <w:sz w:val="64"/>
      <w:szCs w:val="64"/>
      <w:lang w:val="en-GB" w:eastAsia="ja-JP"/>
    </w:rPr>
  </w:style>
  <w:style w:type="paragraph" w:styleId="TOCHeading">
    <w:name w:val="TOC Heading"/>
    <w:basedOn w:val="Heading1"/>
    <w:next w:val="Normal"/>
    <w:uiPriority w:val="99"/>
    <w:qFormat/>
    <w:rsid w:val="00D00B8C"/>
    <w:pPr>
      <w:keepLines/>
      <w:numPr>
        <w:numId w:val="0"/>
      </w:numPr>
      <w:spacing w:after="0" w:line="259" w:lineRule="auto"/>
      <w:outlineLvl w:val="9"/>
    </w:pPr>
    <w:rPr>
      <w:rFonts w:ascii="Calibri Light" w:eastAsia="Yu Gothic Light" w:hAnsi="Calibri Light" w:cs="Times New Roman"/>
      <w:b w:val="0"/>
      <w:bCs w:val="0"/>
      <w:color w:val="2F5496"/>
      <w:kern w:val="0"/>
      <w:lang w:val="en-US"/>
    </w:rPr>
  </w:style>
  <w:style w:type="numbering" w:customStyle="1" w:styleId="Bullet01">
    <w:name w:val="Bullet_01"/>
    <w:rsid w:val="00A519D1"/>
    <w:pPr>
      <w:numPr>
        <w:numId w:val="8"/>
      </w:numPr>
    </w:pPr>
  </w:style>
  <w:style w:type="numbering" w:customStyle="1" w:styleId="Bullet02">
    <w:name w:val="Bullet_02"/>
    <w:rsid w:val="00A519D1"/>
    <w:pPr>
      <w:numPr>
        <w:numId w:val="11"/>
      </w:numPr>
    </w:pPr>
  </w:style>
  <w:style w:type="paragraph" w:styleId="Revision">
    <w:name w:val="Revision"/>
    <w:hidden/>
    <w:uiPriority w:val="99"/>
    <w:semiHidden/>
    <w:rsid w:val="00E43D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55912">
      <w:marLeft w:val="0"/>
      <w:marRight w:val="0"/>
      <w:marTop w:val="0"/>
      <w:marBottom w:val="0"/>
      <w:divBdr>
        <w:top w:val="none" w:sz="0" w:space="0" w:color="auto"/>
        <w:left w:val="none" w:sz="0" w:space="0" w:color="auto"/>
        <w:bottom w:val="none" w:sz="0" w:space="0" w:color="auto"/>
        <w:right w:val="none" w:sz="0" w:space="0" w:color="auto"/>
      </w:divBdr>
    </w:div>
    <w:div w:id="493955913">
      <w:marLeft w:val="0"/>
      <w:marRight w:val="0"/>
      <w:marTop w:val="0"/>
      <w:marBottom w:val="0"/>
      <w:divBdr>
        <w:top w:val="none" w:sz="0" w:space="0" w:color="auto"/>
        <w:left w:val="none" w:sz="0" w:space="0" w:color="auto"/>
        <w:bottom w:val="none" w:sz="0" w:space="0" w:color="auto"/>
        <w:right w:val="none" w:sz="0" w:space="0" w:color="auto"/>
      </w:divBdr>
    </w:div>
    <w:div w:id="493955936">
      <w:marLeft w:val="0"/>
      <w:marRight w:val="0"/>
      <w:marTop w:val="0"/>
      <w:marBottom w:val="0"/>
      <w:divBdr>
        <w:top w:val="none" w:sz="0" w:space="0" w:color="auto"/>
        <w:left w:val="none" w:sz="0" w:space="0" w:color="auto"/>
        <w:bottom w:val="none" w:sz="0" w:space="0" w:color="auto"/>
        <w:right w:val="none" w:sz="0" w:space="0" w:color="auto"/>
      </w:divBdr>
      <w:divsChild>
        <w:div w:id="493955960">
          <w:marLeft w:val="0"/>
          <w:marRight w:val="0"/>
          <w:marTop w:val="0"/>
          <w:marBottom w:val="0"/>
          <w:divBdr>
            <w:top w:val="none" w:sz="0" w:space="0" w:color="auto"/>
            <w:left w:val="none" w:sz="0" w:space="0" w:color="auto"/>
            <w:bottom w:val="none" w:sz="0" w:space="0" w:color="auto"/>
            <w:right w:val="none" w:sz="0" w:space="0" w:color="auto"/>
          </w:divBdr>
          <w:divsChild>
            <w:div w:id="493955950">
              <w:marLeft w:val="0"/>
              <w:marRight w:val="0"/>
              <w:marTop w:val="0"/>
              <w:marBottom w:val="0"/>
              <w:divBdr>
                <w:top w:val="none" w:sz="0" w:space="0" w:color="auto"/>
                <w:left w:val="none" w:sz="0" w:space="0" w:color="auto"/>
                <w:bottom w:val="none" w:sz="0" w:space="0" w:color="auto"/>
                <w:right w:val="none" w:sz="0" w:space="0" w:color="auto"/>
              </w:divBdr>
              <w:divsChild>
                <w:div w:id="493955952">
                  <w:marLeft w:val="0"/>
                  <w:marRight w:val="0"/>
                  <w:marTop w:val="0"/>
                  <w:marBottom w:val="0"/>
                  <w:divBdr>
                    <w:top w:val="none" w:sz="0" w:space="0" w:color="auto"/>
                    <w:left w:val="none" w:sz="0" w:space="0" w:color="auto"/>
                    <w:bottom w:val="none" w:sz="0" w:space="0" w:color="auto"/>
                    <w:right w:val="none" w:sz="0" w:space="0" w:color="auto"/>
                  </w:divBdr>
                  <w:divsChild>
                    <w:div w:id="493955915">
                      <w:marLeft w:val="0"/>
                      <w:marRight w:val="0"/>
                      <w:marTop w:val="0"/>
                      <w:marBottom w:val="0"/>
                      <w:divBdr>
                        <w:top w:val="none" w:sz="0" w:space="0" w:color="auto"/>
                        <w:left w:val="none" w:sz="0" w:space="0" w:color="auto"/>
                        <w:bottom w:val="none" w:sz="0" w:space="0" w:color="auto"/>
                        <w:right w:val="none" w:sz="0" w:space="0" w:color="auto"/>
                      </w:divBdr>
                      <w:divsChild>
                        <w:div w:id="493955919">
                          <w:marLeft w:val="0"/>
                          <w:marRight w:val="0"/>
                          <w:marTop w:val="0"/>
                          <w:marBottom w:val="0"/>
                          <w:divBdr>
                            <w:top w:val="none" w:sz="0" w:space="0" w:color="auto"/>
                            <w:left w:val="none" w:sz="0" w:space="0" w:color="auto"/>
                            <w:bottom w:val="none" w:sz="0" w:space="0" w:color="auto"/>
                            <w:right w:val="none" w:sz="0" w:space="0" w:color="auto"/>
                          </w:divBdr>
                        </w:div>
                      </w:divsChild>
                    </w:div>
                    <w:div w:id="493955918">
                      <w:marLeft w:val="0"/>
                      <w:marRight w:val="0"/>
                      <w:marTop w:val="0"/>
                      <w:marBottom w:val="0"/>
                      <w:divBdr>
                        <w:top w:val="none" w:sz="0" w:space="0" w:color="auto"/>
                        <w:left w:val="none" w:sz="0" w:space="0" w:color="auto"/>
                        <w:bottom w:val="none" w:sz="0" w:space="0" w:color="auto"/>
                        <w:right w:val="none" w:sz="0" w:space="0" w:color="auto"/>
                      </w:divBdr>
                      <w:divsChild>
                        <w:div w:id="493955969">
                          <w:marLeft w:val="0"/>
                          <w:marRight w:val="0"/>
                          <w:marTop w:val="0"/>
                          <w:marBottom w:val="0"/>
                          <w:divBdr>
                            <w:top w:val="none" w:sz="0" w:space="0" w:color="auto"/>
                            <w:left w:val="none" w:sz="0" w:space="0" w:color="auto"/>
                            <w:bottom w:val="none" w:sz="0" w:space="0" w:color="auto"/>
                            <w:right w:val="none" w:sz="0" w:space="0" w:color="auto"/>
                          </w:divBdr>
                        </w:div>
                      </w:divsChild>
                    </w:div>
                    <w:div w:id="493955920">
                      <w:marLeft w:val="0"/>
                      <w:marRight w:val="0"/>
                      <w:marTop w:val="0"/>
                      <w:marBottom w:val="0"/>
                      <w:divBdr>
                        <w:top w:val="none" w:sz="0" w:space="0" w:color="auto"/>
                        <w:left w:val="none" w:sz="0" w:space="0" w:color="auto"/>
                        <w:bottom w:val="none" w:sz="0" w:space="0" w:color="auto"/>
                        <w:right w:val="none" w:sz="0" w:space="0" w:color="auto"/>
                      </w:divBdr>
                      <w:divsChild>
                        <w:div w:id="493955933">
                          <w:marLeft w:val="0"/>
                          <w:marRight w:val="0"/>
                          <w:marTop w:val="0"/>
                          <w:marBottom w:val="0"/>
                          <w:divBdr>
                            <w:top w:val="none" w:sz="0" w:space="0" w:color="auto"/>
                            <w:left w:val="none" w:sz="0" w:space="0" w:color="auto"/>
                            <w:bottom w:val="none" w:sz="0" w:space="0" w:color="auto"/>
                            <w:right w:val="none" w:sz="0" w:space="0" w:color="auto"/>
                          </w:divBdr>
                        </w:div>
                      </w:divsChild>
                    </w:div>
                    <w:div w:id="493955926">
                      <w:marLeft w:val="0"/>
                      <w:marRight w:val="0"/>
                      <w:marTop w:val="0"/>
                      <w:marBottom w:val="0"/>
                      <w:divBdr>
                        <w:top w:val="none" w:sz="0" w:space="0" w:color="auto"/>
                        <w:left w:val="none" w:sz="0" w:space="0" w:color="auto"/>
                        <w:bottom w:val="none" w:sz="0" w:space="0" w:color="auto"/>
                        <w:right w:val="none" w:sz="0" w:space="0" w:color="auto"/>
                      </w:divBdr>
                      <w:divsChild>
                        <w:div w:id="493955979">
                          <w:marLeft w:val="0"/>
                          <w:marRight w:val="0"/>
                          <w:marTop w:val="0"/>
                          <w:marBottom w:val="0"/>
                          <w:divBdr>
                            <w:top w:val="none" w:sz="0" w:space="0" w:color="auto"/>
                            <w:left w:val="none" w:sz="0" w:space="0" w:color="auto"/>
                            <w:bottom w:val="none" w:sz="0" w:space="0" w:color="auto"/>
                            <w:right w:val="none" w:sz="0" w:space="0" w:color="auto"/>
                          </w:divBdr>
                        </w:div>
                      </w:divsChild>
                    </w:div>
                    <w:div w:id="493955927">
                      <w:marLeft w:val="0"/>
                      <w:marRight w:val="0"/>
                      <w:marTop w:val="0"/>
                      <w:marBottom w:val="0"/>
                      <w:divBdr>
                        <w:top w:val="none" w:sz="0" w:space="0" w:color="auto"/>
                        <w:left w:val="none" w:sz="0" w:space="0" w:color="auto"/>
                        <w:bottom w:val="none" w:sz="0" w:space="0" w:color="auto"/>
                        <w:right w:val="none" w:sz="0" w:space="0" w:color="auto"/>
                      </w:divBdr>
                      <w:divsChild>
                        <w:div w:id="493955992">
                          <w:marLeft w:val="0"/>
                          <w:marRight w:val="0"/>
                          <w:marTop w:val="0"/>
                          <w:marBottom w:val="0"/>
                          <w:divBdr>
                            <w:top w:val="none" w:sz="0" w:space="0" w:color="auto"/>
                            <w:left w:val="none" w:sz="0" w:space="0" w:color="auto"/>
                            <w:bottom w:val="none" w:sz="0" w:space="0" w:color="auto"/>
                            <w:right w:val="none" w:sz="0" w:space="0" w:color="auto"/>
                          </w:divBdr>
                        </w:div>
                      </w:divsChild>
                    </w:div>
                    <w:div w:id="493955929">
                      <w:marLeft w:val="0"/>
                      <w:marRight w:val="0"/>
                      <w:marTop w:val="0"/>
                      <w:marBottom w:val="0"/>
                      <w:divBdr>
                        <w:top w:val="none" w:sz="0" w:space="0" w:color="auto"/>
                        <w:left w:val="none" w:sz="0" w:space="0" w:color="auto"/>
                        <w:bottom w:val="none" w:sz="0" w:space="0" w:color="auto"/>
                        <w:right w:val="none" w:sz="0" w:space="0" w:color="auto"/>
                      </w:divBdr>
                      <w:divsChild>
                        <w:div w:id="493955944">
                          <w:marLeft w:val="0"/>
                          <w:marRight w:val="0"/>
                          <w:marTop w:val="0"/>
                          <w:marBottom w:val="0"/>
                          <w:divBdr>
                            <w:top w:val="none" w:sz="0" w:space="0" w:color="auto"/>
                            <w:left w:val="none" w:sz="0" w:space="0" w:color="auto"/>
                            <w:bottom w:val="none" w:sz="0" w:space="0" w:color="auto"/>
                            <w:right w:val="none" w:sz="0" w:space="0" w:color="auto"/>
                          </w:divBdr>
                        </w:div>
                      </w:divsChild>
                    </w:div>
                    <w:div w:id="493955930">
                      <w:marLeft w:val="0"/>
                      <w:marRight w:val="0"/>
                      <w:marTop w:val="0"/>
                      <w:marBottom w:val="0"/>
                      <w:divBdr>
                        <w:top w:val="none" w:sz="0" w:space="0" w:color="auto"/>
                        <w:left w:val="none" w:sz="0" w:space="0" w:color="auto"/>
                        <w:bottom w:val="none" w:sz="0" w:space="0" w:color="auto"/>
                        <w:right w:val="none" w:sz="0" w:space="0" w:color="auto"/>
                      </w:divBdr>
                      <w:divsChild>
                        <w:div w:id="493955939">
                          <w:marLeft w:val="0"/>
                          <w:marRight w:val="0"/>
                          <w:marTop w:val="0"/>
                          <w:marBottom w:val="0"/>
                          <w:divBdr>
                            <w:top w:val="none" w:sz="0" w:space="0" w:color="auto"/>
                            <w:left w:val="none" w:sz="0" w:space="0" w:color="auto"/>
                            <w:bottom w:val="none" w:sz="0" w:space="0" w:color="auto"/>
                            <w:right w:val="none" w:sz="0" w:space="0" w:color="auto"/>
                          </w:divBdr>
                        </w:div>
                      </w:divsChild>
                    </w:div>
                    <w:div w:id="493955932">
                      <w:marLeft w:val="0"/>
                      <w:marRight w:val="0"/>
                      <w:marTop w:val="0"/>
                      <w:marBottom w:val="0"/>
                      <w:divBdr>
                        <w:top w:val="none" w:sz="0" w:space="0" w:color="auto"/>
                        <w:left w:val="none" w:sz="0" w:space="0" w:color="auto"/>
                        <w:bottom w:val="none" w:sz="0" w:space="0" w:color="auto"/>
                        <w:right w:val="none" w:sz="0" w:space="0" w:color="auto"/>
                      </w:divBdr>
                      <w:divsChild>
                        <w:div w:id="493955916">
                          <w:marLeft w:val="0"/>
                          <w:marRight w:val="0"/>
                          <w:marTop w:val="0"/>
                          <w:marBottom w:val="0"/>
                          <w:divBdr>
                            <w:top w:val="none" w:sz="0" w:space="0" w:color="auto"/>
                            <w:left w:val="none" w:sz="0" w:space="0" w:color="auto"/>
                            <w:bottom w:val="none" w:sz="0" w:space="0" w:color="auto"/>
                            <w:right w:val="none" w:sz="0" w:space="0" w:color="auto"/>
                          </w:divBdr>
                        </w:div>
                      </w:divsChild>
                    </w:div>
                    <w:div w:id="493955935">
                      <w:marLeft w:val="0"/>
                      <w:marRight w:val="0"/>
                      <w:marTop w:val="0"/>
                      <w:marBottom w:val="0"/>
                      <w:divBdr>
                        <w:top w:val="none" w:sz="0" w:space="0" w:color="auto"/>
                        <w:left w:val="none" w:sz="0" w:space="0" w:color="auto"/>
                        <w:bottom w:val="none" w:sz="0" w:space="0" w:color="auto"/>
                        <w:right w:val="none" w:sz="0" w:space="0" w:color="auto"/>
                      </w:divBdr>
                      <w:divsChild>
                        <w:div w:id="493955955">
                          <w:marLeft w:val="0"/>
                          <w:marRight w:val="0"/>
                          <w:marTop w:val="0"/>
                          <w:marBottom w:val="0"/>
                          <w:divBdr>
                            <w:top w:val="none" w:sz="0" w:space="0" w:color="auto"/>
                            <w:left w:val="none" w:sz="0" w:space="0" w:color="auto"/>
                            <w:bottom w:val="none" w:sz="0" w:space="0" w:color="auto"/>
                            <w:right w:val="none" w:sz="0" w:space="0" w:color="auto"/>
                          </w:divBdr>
                        </w:div>
                      </w:divsChild>
                    </w:div>
                    <w:div w:id="493955943">
                      <w:marLeft w:val="0"/>
                      <w:marRight w:val="0"/>
                      <w:marTop w:val="0"/>
                      <w:marBottom w:val="0"/>
                      <w:divBdr>
                        <w:top w:val="none" w:sz="0" w:space="0" w:color="auto"/>
                        <w:left w:val="none" w:sz="0" w:space="0" w:color="auto"/>
                        <w:bottom w:val="none" w:sz="0" w:space="0" w:color="auto"/>
                        <w:right w:val="none" w:sz="0" w:space="0" w:color="auto"/>
                      </w:divBdr>
                      <w:divsChild>
                        <w:div w:id="493955921">
                          <w:marLeft w:val="0"/>
                          <w:marRight w:val="0"/>
                          <w:marTop w:val="0"/>
                          <w:marBottom w:val="0"/>
                          <w:divBdr>
                            <w:top w:val="none" w:sz="0" w:space="0" w:color="auto"/>
                            <w:left w:val="none" w:sz="0" w:space="0" w:color="auto"/>
                            <w:bottom w:val="none" w:sz="0" w:space="0" w:color="auto"/>
                            <w:right w:val="none" w:sz="0" w:space="0" w:color="auto"/>
                          </w:divBdr>
                        </w:div>
                      </w:divsChild>
                    </w:div>
                    <w:div w:id="493955946">
                      <w:marLeft w:val="0"/>
                      <w:marRight w:val="0"/>
                      <w:marTop w:val="0"/>
                      <w:marBottom w:val="0"/>
                      <w:divBdr>
                        <w:top w:val="none" w:sz="0" w:space="0" w:color="auto"/>
                        <w:left w:val="none" w:sz="0" w:space="0" w:color="auto"/>
                        <w:bottom w:val="none" w:sz="0" w:space="0" w:color="auto"/>
                        <w:right w:val="none" w:sz="0" w:space="0" w:color="auto"/>
                      </w:divBdr>
                      <w:divsChild>
                        <w:div w:id="493955962">
                          <w:marLeft w:val="0"/>
                          <w:marRight w:val="0"/>
                          <w:marTop w:val="0"/>
                          <w:marBottom w:val="0"/>
                          <w:divBdr>
                            <w:top w:val="none" w:sz="0" w:space="0" w:color="auto"/>
                            <w:left w:val="none" w:sz="0" w:space="0" w:color="auto"/>
                            <w:bottom w:val="none" w:sz="0" w:space="0" w:color="auto"/>
                            <w:right w:val="none" w:sz="0" w:space="0" w:color="auto"/>
                          </w:divBdr>
                        </w:div>
                      </w:divsChild>
                    </w:div>
                    <w:div w:id="493955947">
                      <w:marLeft w:val="0"/>
                      <w:marRight w:val="0"/>
                      <w:marTop w:val="0"/>
                      <w:marBottom w:val="0"/>
                      <w:divBdr>
                        <w:top w:val="none" w:sz="0" w:space="0" w:color="auto"/>
                        <w:left w:val="none" w:sz="0" w:space="0" w:color="auto"/>
                        <w:bottom w:val="none" w:sz="0" w:space="0" w:color="auto"/>
                        <w:right w:val="none" w:sz="0" w:space="0" w:color="auto"/>
                      </w:divBdr>
                      <w:divsChild>
                        <w:div w:id="493955928">
                          <w:marLeft w:val="0"/>
                          <w:marRight w:val="0"/>
                          <w:marTop w:val="0"/>
                          <w:marBottom w:val="0"/>
                          <w:divBdr>
                            <w:top w:val="none" w:sz="0" w:space="0" w:color="auto"/>
                            <w:left w:val="none" w:sz="0" w:space="0" w:color="auto"/>
                            <w:bottom w:val="none" w:sz="0" w:space="0" w:color="auto"/>
                            <w:right w:val="none" w:sz="0" w:space="0" w:color="auto"/>
                          </w:divBdr>
                        </w:div>
                      </w:divsChild>
                    </w:div>
                    <w:div w:id="493955948">
                      <w:marLeft w:val="0"/>
                      <w:marRight w:val="0"/>
                      <w:marTop w:val="0"/>
                      <w:marBottom w:val="0"/>
                      <w:divBdr>
                        <w:top w:val="none" w:sz="0" w:space="0" w:color="auto"/>
                        <w:left w:val="none" w:sz="0" w:space="0" w:color="auto"/>
                        <w:bottom w:val="none" w:sz="0" w:space="0" w:color="auto"/>
                        <w:right w:val="none" w:sz="0" w:space="0" w:color="auto"/>
                      </w:divBdr>
                      <w:divsChild>
                        <w:div w:id="493955990">
                          <w:marLeft w:val="0"/>
                          <w:marRight w:val="0"/>
                          <w:marTop w:val="0"/>
                          <w:marBottom w:val="0"/>
                          <w:divBdr>
                            <w:top w:val="none" w:sz="0" w:space="0" w:color="auto"/>
                            <w:left w:val="none" w:sz="0" w:space="0" w:color="auto"/>
                            <w:bottom w:val="none" w:sz="0" w:space="0" w:color="auto"/>
                            <w:right w:val="none" w:sz="0" w:space="0" w:color="auto"/>
                          </w:divBdr>
                        </w:div>
                      </w:divsChild>
                    </w:div>
                    <w:div w:id="493955953">
                      <w:marLeft w:val="0"/>
                      <w:marRight w:val="0"/>
                      <w:marTop w:val="0"/>
                      <w:marBottom w:val="0"/>
                      <w:divBdr>
                        <w:top w:val="none" w:sz="0" w:space="0" w:color="auto"/>
                        <w:left w:val="none" w:sz="0" w:space="0" w:color="auto"/>
                        <w:bottom w:val="none" w:sz="0" w:space="0" w:color="auto"/>
                        <w:right w:val="none" w:sz="0" w:space="0" w:color="auto"/>
                      </w:divBdr>
                      <w:divsChild>
                        <w:div w:id="493955934">
                          <w:marLeft w:val="0"/>
                          <w:marRight w:val="0"/>
                          <w:marTop w:val="0"/>
                          <w:marBottom w:val="0"/>
                          <w:divBdr>
                            <w:top w:val="none" w:sz="0" w:space="0" w:color="auto"/>
                            <w:left w:val="none" w:sz="0" w:space="0" w:color="auto"/>
                            <w:bottom w:val="none" w:sz="0" w:space="0" w:color="auto"/>
                            <w:right w:val="none" w:sz="0" w:space="0" w:color="auto"/>
                          </w:divBdr>
                        </w:div>
                      </w:divsChild>
                    </w:div>
                    <w:div w:id="493955954">
                      <w:marLeft w:val="0"/>
                      <w:marRight w:val="0"/>
                      <w:marTop w:val="0"/>
                      <w:marBottom w:val="0"/>
                      <w:divBdr>
                        <w:top w:val="none" w:sz="0" w:space="0" w:color="auto"/>
                        <w:left w:val="none" w:sz="0" w:space="0" w:color="auto"/>
                        <w:bottom w:val="none" w:sz="0" w:space="0" w:color="auto"/>
                        <w:right w:val="none" w:sz="0" w:space="0" w:color="auto"/>
                      </w:divBdr>
                      <w:divsChild>
                        <w:div w:id="493955967">
                          <w:marLeft w:val="0"/>
                          <w:marRight w:val="0"/>
                          <w:marTop w:val="0"/>
                          <w:marBottom w:val="0"/>
                          <w:divBdr>
                            <w:top w:val="none" w:sz="0" w:space="0" w:color="auto"/>
                            <w:left w:val="none" w:sz="0" w:space="0" w:color="auto"/>
                            <w:bottom w:val="none" w:sz="0" w:space="0" w:color="auto"/>
                            <w:right w:val="none" w:sz="0" w:space="0" w:color="auto"/>
                          </w:divBdr>
                        </w:div>
                      </w:divsChild>
                    </w:div>
                    <w:div w:id="493955956">
                      <w:marLeft w:val="0"/>
                      <w:marRight w:val="0"/>
                      <w:marTop w:val="0"/>
                      <w:marBottom w:val="0"/>
                      <w:divBdr>
                        <w:top w:val="none" w:sz="0" w:space="0" w:color="auto"/>
                        <w:left w:val="none" w:sz="0" w:space="0" w:color="auto"/>
                        <w:bottom w:val="none" w:sz="0" w:space="0" w:color="auto"/>
                        <w:right w:val="none" w:sz="0" w:space="0" w:color="auto"/>
                      </w:divBdr>
                      <w:divsChild>
                        <w:div w:id="493955987">
                          <w:marLeft w:val="0"/>
                          <w:marRight w:val="0"/>
                          <w:marTop w:val="0"/>
                          <w:marBottom w:val="0"/>
                          <w:divBdr>
                            <w:top w:val="none" w:sz="0" w:space="0" w:color="auto"/>
                            <w:left w:val="none" w:sz="0" w:space="0" w:color="auto"/>
                            <w:bottom w:val="none" w:sz="0" w:space="0" w:color="auto"/>
                            <w:right w:val="none" w:sz="0" w:space="0" w:color="auto"/>
                          </w:divBdr>
                        </w:div>
                      </w:divsChild>
                    </w:div>
                    <w:div w:id="493955958">
                      <w:marLeft w:val="0"/>
                      <w:marRight w:val="0"/>
                      <w:marTop w:val="0"/>
                      <w:marBottom w:val="0"/>
                      <w:divBdr>
                        <w:top w:val="none" w:sz="0" w:space="0" w:color="auto"/>
                        <w:left w:val="none" w:sz="0" w:space="0" w:color="auto"/>
                        <w:bottom w:val="none" w:sz="0" w:space="0" w:color="auto"/>
                        <w:right w:val="none" w:sz="0" w:space="0" w:color="auto"/>
                      </w:divBdr>
                      <w:divsChild>
                        <w:div w:id="493955995">
                          <w:marLeft w:val="0"/>
                          <w:marRight w:val="0"/>
                          <w:marTop w:val="0"/>
                          <w:marBottom w:val="0"/>
                          <w:divBdr>
                            <w:top w:val="none" w:sz="0" w:space="0" w:color="auto"/>
                            <w:left w:val="none" w:sz="0" w:space="0" w:color="auto"/>
                            <w:bottom w:val="none" w:sz="0" w:space="0" w:color="auto"/>
                            <w:right w:val="none" w:sz="0" w:space="0" w:color="auto"/>
                          </w:divBdr>
                        </w:div>
                      </w:divsChild>
                    </w:div>
                    <w:div w:id="493955964">
                      <w:marLeft w:val="0"/>
                      <w:marRight w:val="0"/>
                      <w:marTop w:val="0"/>
                      <w:marBottom w:val="0"/>
                      <w:divBdr>
                        <w:top w:val="none" w:sz="0" w:space="0" w:color="auto"/>
                        <w:left w:val="none" w:sz="0" w:space="0" w:color="auto"/>
                        <w:bottom w:val="none" w:sz="0" w:space="0" w:color="auto"/>
                        <w:right w:val="none" w:sz="0" w:space="0" w:color="auto"/>
                      </w:divBdr>
                      <w:divsChild>
                        <w:div w:id="493955972">
                          <w:marLeft w:val="0"/>
                          <w:marRight w:val="0"/>
                          <w:marTop w:val="0"/>
                          <w:marBottom w:val="0"/>
                          <w:divBdr>
                            <w:top w:val="none" w:sz="0" w:space="0" w:color="auto"/>
                            <w:left w:val="none" w:sz="0" w:space="0" w:color="auto"/>
                            <w:bottom w:val="none" w:sz="0" w:space="0" w:color="auto"/>
                            <w:right w:val="none" w:sz="0" w:space="0" w:color="auto"/>
                          </w:divBdr>
                        </w:div>
                      </w:divsChild>
                    </w:div>
                    <w:div w:id="493955966">
                      <w:marLeft w:val="0"/>
                      <w:marRight w:val="0"/>
                      <w:marTop w:val="0"/>
                      <w:marBottom w:val="0"/>
                      <w:divBdr>
                        <w:top w:val="none" w:sz="0" w:space="0" w:color="auto"/>
                        <w:left w:val="none" w:sz="0" w:space="0" w:color="auto"/>
                        <w:bottom w:val="none" w:sz="0" w:space="0" w:color="auto"/>
                        <w:right w:val="none" w:sz="0" w:space="0" w:color="auto"/>
                      </w:divBdr>
                      <w:divsChild>
                        <w:div w:id="493955924">
                          <w:marLeft w:val="0"/>
                          <w:marRight w:val="0"/>
                          <w:marTop w:val="0"/>
                          <w:marBottom w:val="0"/>
                          <w:divBdr>
                            <w:top w:val="none" w:sz="0" w:space="0" w:color="auto"/>
                            <w:left w:val="none" w:sz="0" w:space="0" w:color="auto"/>
                            <w:bottom w:val="none" w:sz="0" w:space="0" w:color="auto"/>
                            <w:right w:val="none" w:sz="0" w:space="0" w:color="auto"/>
                          </w:divBdr>
                        </w:div>
                      </w:divsChild>
                    </w:div>
                    <w:div w:id="493955970">
                      <w:marLeft w:val="0"/>
                      <w:marRight w:val="0"/>
                      <w:marTop w:val="0"/>
                      <w:marBottom w:val="0"/>
                      <w:divBdr>
                        <w:top w:val="none" w:sz="0" w:space="0" w:color="auto"/>
                        <w:left w:val="none" w:sz="0" w:space="0" w:color="auto"/>
                        <w:bottom w:val="none" w:sz="0" w:space="0" w:color="auto"/>
                        <w:right w:val="none" w:sz="0" w:space="0" w:color="auto"/>
                      </w:divBdr>
                      <w:divsChild>
                        <w:div w:id="493955931">
                          <w:marLeft w:val="0"/>
                          <w:marRight w:val="0"/>
                          <w:marTop w:val="0"/>
                          <w:marBottom w:val="0"/>
                          <w:divBdr>
                            <w:top w:val="none" w:sz="0" w:space="0" w:color="auto"/>
                            <w:left w:val="none" w:sz="0" w:space="0" w:color="auto"/>
                            <w:bottom w:val="none" w:sz="0" w:space="0" w:color="auto"/>
                            <w:right w:val="none" w:sz="0" w:space="0" w:color="auto"/>
                          </w:divBdr>
                        </w:div>
                      </w:divsChild>
                    </w:div>
                    <w:div w:id="493955973">
                      <w:marLeft w:val="0"/>
                      <w:marRight w:val="0"/>
                      <w:marTop w:val="0"/>
                      <w:marBottom w:val="0"/>
                      <w:divBdr>
                        <w:top w:val="none" w:sz="0" w:space="0" w:color="auto"/>
                        <w:left w:val="none" w:sz="0" w:space="0" w:color="auto"/>
                        <w:bottom w:val="none" w:sz="0" w:space="0" w:color="auto"/>
                        <w:right w:val="none" w:sz="0" w:space="0" w:color="auto"/>
                      </w:divBdr>
                      <w:divsChild>
                        <w:div w:id="493955971">
                          <w:marLeft w:val="0"/>
                          <w:marRight w:val="0"/>
                          <w:marTop w:val="0"/>
                          <w:marBottom w:val="0"/>
                          <w:divBdr>
                            <w:top w:val="none" w:sz="0" w:space="0" w:color="auto"/>
                            <w:left w:val="none" w:sz="0" w:space="0" w:color="auto"/>
                            <w:bottom w:val="none" w:sz="0" w:space="0" w:color="auto"/>
                            <w:right w:val="none" w:sz="0" w:space="0" w:color="auto"/>
                          </w:divBdr>
                        </w:div>
                      </w:divsChild>
                    </w:div>
                    <w:div w:id="493955974">
                      <w:marLeft w:val="0"/>
                      <w:marRight w:val="0"/>
                      <w:marTop w:val="0"/>
                      <w:marBottom w:val="0"/>
                      <w:divBdr>
                        <w:top w:val="none" w:sz="0" w:space="0" w:color="auto"/>
                        <w:left w:val="none" w:sz="0" w:space="0" w:color="auto"/>
                        <w:bottom w:val="none" w:sz="0" w:space="0" w:color="auto"/>
                        <w:right w:val="none" w:sz="0" w:space="0" w:color="auto"/>
                      </w:divBdr>
                      <w:divsChild>
                        <w:div w:id="493955923">
                          <w:marLeft w:val="0"/>
                          <w:marRight w:val="0"/>
                          <w:marTop w:val="0"/>
                          <w:marBottom w:val="0"/>
                          <w:divBdr>
                            <w:top w:val="none" w:sz="0" w:space="0" w:color="auto"/>
                            <w:left w:val="none" w:sz="0" w:space="0" w:color="auto"/>
                            <w:bottom w:val="none" w:sz="0" w:space="0" w:color="auto"/>
                            <w:right w:val="none" w:sz="0" w:space="0" w:color="auto"/>
                          </w:divBdr>
                        </w:div>
                      </w:divsChild>
                    </w:div>
                    <w:div w:id="493955975">
                      <w:marLeft w:val="0"/>
                      <w:marRight w:val="0"/>
                      <w:marTop w:val="0"/>
                      <w:marBottom w:val="0"/>
                      <w:divBdr>
                        <w:top w:val="none" w:sz="0" w:space="0" w:color="auto"/>
                        <w:left w:val="none" w:sz="0" w:space="0" w:color="auto"/>
                        <w:bottom w:val="none" w:sz="0" w:space="0" w:color="auto"/>
                        <w:right w:val="none" w:sz="0" w:space="0" w:color="auto"/>
                      </w:divBdr>
                      <w:divsChild>
                        <w:div w:id="493955949">
                          <w:marLeft w:val="0"/>
                          <w:marRight w:val="0"/>
                          <w:marTop w:val="0"/>
                          <w:marBottom w:val="0"/>
                          <w:divBdr>
                            <w:top w:val="none" w:sz="0" w:space="0" w:color="auto"/>
                            <w:left w:val="none" w:sz="0" w:space="0" w:color="auto"/>
                            <w:bottom w:val="none" w:sz="0" w:space="0" w:color="auto"/>
                            <w:right w:val="none" w:sz="0" w:space="0" w:color="auto"/>
                          </w:divBdr>
                        </w:div>
                      </w:divsChild>
                    </w:div>
                    <w:div w:id="493955980">
                      <w:marLeft w:val="0"/>
                      <w:marRight w:val="0"/>
                      <w:marTop w:val="0"/>
                      <w:marBottom w:val="0"/>
                      <w:divBdr>
                        <w:top w:val="none" w:sz="0" w:space="0" w:color="auto"/>
                        <w:left w:val="none" w:sz="0" w:space="0" w:color="auto"/>
                        <w:bottom w:val="none" w:sz="0" w:space="0" w:color="auto"/>
                        <w:right w:val="none" w:sz="0" w:space="0" w:color="auto"/>
                      </w:divBdr>
                      <w:divsChild>
                        <w:div w:id="493955983">
                          <w:marLeft w:val="0"/>
                          <w:marRight w:val="0"/>
                          <w:marTop w:val="0"/>
                          <w:marBottom w:val="0"/>
                          <w:divBdr>
                            <w:top w:val="none" w:sz="0" w:space="0" w:color="auto"/>
                            <w:left w:val="none" w:sz="0" w:space="0" w:color="auto"/>
                            <w:bottom w:val="none" w:sz="0" w:space="0" w:color="auto"/>
                            <w:right w:val="none" w:sz="0" w:space="0" w:color="auto"/>
                          </w:divBdr>
                        </w:div>
                      </w:divsChild>
                    </w:div>
                    <w:div w:id="493955982">
                      <w:marLeft w:val="0"/>
                      <w:marRight w:val="0"/>
                      <w:marTop w:val="0"/>
                      <w:marBottom w:val="0"/>
                      <w:divBdr>
                        <w:top w:val="none" w:sz="0" w:space="0" w:color="auto"/>
                        <w:left w:val="none" w:sz="0" w:space="0" w:color="auto"/>
                        <w:bottom w:val="none" w:sz="0" w:space="0" w:color="auto"/>
                        <w:right w:val="none" w:sz="0" w:space="0" w:color="auto"/>
                      </w:divBdr>
                      <w:divsChild>
                        <w:div w:id="493955997">
                          <w:marLeft w:val="0"/>
                          <w:marRight w:val="0"/>
                          <w:marTop w:val="0"/>
                          <w:marBottom w:val="0"/>
                          <w:divBdr>
                            <w:top w:val="none" w:sz="0" w:space="0" w:color="auto"/>
                            <w:left w:val="none" w:sz="0" w:space="0" w:color="auto"/>
                            <w:bottom w:val="none" w:sz="0" w:space="0" w:color="auto"/>
                            <w:right w:val="none" w:sz="0" w:space="0" w:color="auto"/>
                          </w:divBdr>
                        </w:div>
                      </w:divsChild>
                    </w:div>
                    <w:div w:id="493955984">
                      <w:marLeft w:val="0"/>
                      <w:marRight w:val="0"/>
                      <w:marTop w:val="0"/>
                      <w:marBottom w:val="0"/>
                      <w:divBdr>
                        <w:top w:val="none" w:sz="0" w:space="0" w:color="auto"/>
                        <w:left w:val="none" w:sz="0" w:space="0" w:color="auto"/>
                        <w:bottom w:val="none" w:sz="0" w:space="0" w:color="auto"/>
                        <w:right w:val="none" w:sz="0" w:space="0" w:color="auto"/>
                      </w:divBdr>
                      <w:divsChild>
                        <w:div w:id="493955911">
                          <w:marLeft w:val="0"/>
                          <w:marRight w:val="0"/>
                          <w:marTop w:val="0"/>
                          <w:marBottom w:val="0"/>
                          <w:divBdr>
                            <w:top w:val="none" w:sz="0" w:space="0" w:color="auto"/>
                            <w:left w:val="none" w:sz="0" w:space="0" w:color="auto"/>
                            <w:bottom w:val="none" w:sz="0" w:space="0" w:color="auto"/>
                            <w:right w:val="none" w:sz="0" w:space="0" w:color="auto"/>
                          </w:divBdr>
                        </w:div>
                      </w:divsChild>
                    </w:div>
                    <w:div w:id="493955986">
                      <w:marLeft w:val="0"/>
                      <w:marRight w:val="0"/>
                      <w:marTop w:val="0"/>
                      <w:marBottom w:val="0"/>
                      <w:divBdr>
                        <w:top w:val="none" w:sz="0" w:space="0" w:color="auto"/>
                        <w:left w:val="none" w:sz="0" w:space="0" w:color="auto"/>
                        <w:bottom w:val="none" w:sz="0" w:space="0" w:color="auto"/>
                        <w:right w:val="none" w:sz="0" w:space="0" w:color="auto"/>
                      </w:divBdr>
                      <w:divsChild>
                        <w:div w:id="4939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957">
                  <w:marLeft w:val="0"/>
                  <w:marRight w:val="0"/>
                  <w:marTop w:val="0"/>
                  <w:marBottom w:val="0"/>
                  <w:divBdr>
                    <w:top w:val="none" w:sz="0" w:space="0" w:color="auto"/>
                    <w:left w:val="none" w:sz="0" w:space="0" w:color="auto"/>
                    <w:bottom w:val="none" w:sz="0" w:space="0" w:color="auto"/>
                    <w:right w:val="none" w:sz="0" w:space="0" w:color="auto"/>
                  </w:divBdr>
                  <w:divsChild>
                    <w:div w:id="49395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955937">
      <w:marLeft w:val="0"/>
      <w:marRight w:val="0"/>
      <w:marTop w:val="0"/>
      <w:marBottom w:val="0"/>
      <w:divBdr>
        <w:top w:val="none" w:sz="0" w:space="0" w:color="auto"/>
        <w:left w:val="none" w:sz="0" w:space="0" w:color="auto"/>
        <w:bottom w:val="none" w:sz="0" w:space="0" w:color="auto"/>
        <w:right w:val="none" w:sz="0" w:space="0" w:color="auto"/>
      </w:divBdr>
    </w:div>
    <w:div w:id="493955941">
      <w:marLeft w:val="0"/>
      <w:marRight w:val="0"/>
      <w:marTop w:val="0"/>
      <w:marBottom w:val="0"/>
      <w:divBdr>
        <w:top w:val="none" w:sz="0" w:space="0" w:color="auto"/>
        <w:left w:val="none" w:sz="0" w:space="0" w:color="auto"/>
        <w:bottom w:val="none" w:sz="0" w:space="0" w:color="auto"/>
        <w:right w:val="none" w:sz="0" w:space="0" w:color="auto"/>
      </w:divBdr>
    </w:div>
    <w:div w:id="493955963">
      <w:marLeft w:val="0"/>
      <w:marRight w:val="0"/>
      <w:marTop w:val="0"/>
      <w:marBottom w:val="0"/>
      <w:divBdr>
        <w:top w:val="none" w:sz="0" w:space="0" w:color="auto"/>
        <w:left w:val="none" w:sz="0" w:space="0" w:color="auto"/>
        <w:bottom w:val="none" w:sz="0" w:space="0" w:color="auto"/>
        <w:right w:val="none" w:sz="0" w:space="0" w:color="auto"/>
      </w:divBdr>
    </w:div>
    <w:div w:id="493955965">
      <w:marLeft w:val="0"/>
      <w:marRight w:val="0"/>
      <w:marTop w:val="0"/>
      <w:marBottom w:val="0"/>
      <w:divBdr>
        <w:top w:val="none" w:sz="0" w:space="0" w:color="auto"/>
        <w:left w:val="none" w:sz="0" w:space="0" w:color="auto"/>
        <w:bottom w:val="none" w:sz="0" w:space="0" w:color="auto"/>
        <w:right w:val="none" w:sz="0" w:space="0" w:color="auto"/>
      </w:divBdr>
    </w:div>
    <w:div w:id="493955968">
      <w:marLeft w:val="0"/>
      <w:marRight w:val="0"/>
      <w:marTop w:val="0"/>
      <w:marBottom w:val="0"/>
      <w:divBdr>
        <w:top w:val="none" w:sz="0" w:space="0" w:color="auto"/>
        <w:left w:val="none" w:sz="0" w:space="0" w:color="auto"/>
        <w:bottom w:val="none" w:sz="0" w:space="0" w:color="auto"/>
        <w:right w:val="none" w:sz="0" w:space="0" w:color="auto"/>
      </w:divBdr>
    </w:div>
    <w:div w:id="493955976">
      <w:marLeft w:val="0"/>
      <w:marRight w:val="0"/>
      <w:marTop w:val="0"/>
      <w:marBottom w:val="0"/>
      <w:divBdr>
        <w:top w:val="none" w:sz="0" w:space="0" w:color="auto"/>
        <w:left w:val="none" w:sz="0" w:space="0" w:color="auto"/>
        <w:bottom w:val="none" w:sz="0" w:space="0" w:color="auto"/>
        <w:right w:val="none" w:sz="0" w:space="0" w:color="auto"/>
      </w:divBdr>
      <w:divsChild>
        <w:div w:id="493955925">
          <w:marLeft w:val="0"/>
          <w:marRight w:val="0"/>
          <w:marTop w:val="0"/>
          <w:marBottom w:val="0"/>
          <w:divBdr>
            <w:top w:val="none" w:sz="0" w:space="0" w:color="auto"/>
            <w:left w:val="none" w:sz="0" w:space="0" w:color="auto"/>
            <w:bottom w:val="none" w:sz="0" w:space="0" w:color="auto"/>
            <w:right w:val="none" w:sz="0" w:space="0" w:color="auto"/>
          </w:divBdr>
          <w:divsChild>
            <w:div w:id="493955942">
              <w:marLeft w:val="0"/>
              <w:marRight w:val="0"/>
              <w:marTop w:val="0"/>
              <w:marBottom w:val="0"/>
              <w:divBdr>
                <w:top w:val="none" w:sz="0" w:space="0" w:color="auto"/>
                <w:left w:val="none" w:sz="0" w:space="0" w:color="auto"/>
                <w:bottom w:val="none" w:sz="0" w:space="0" w:color="auto"/>
                <w:right w:val="none" w:sz="0" w:space="0" w:color="auto"/>
              </w:divBdr>
              <w:divsChild>
                <w:div w:id="493955951">
                  <w:marLeft w:val="0"/>
                  <w:marRight w:val="0"/>
                  <w:marTop w:val="0"/>
                  <w:marBottom w:val="0"/>
                  <w:divBdr>
                    <w:top w:val="none" w:sz="0" w:space="0" w:color="auto"/>
                    <w:left w:val="none" w:sz="0" w:space="0" w:color="auto"/>
                    <w:bottom w:val="none" w:sz="0" w:space="0" w:color="auto"/>
                    <w:right w:val="none" w:sz="0" w:space="0" w:color="auto"/>
                  </w:divBdr>
                  <w:divsChild>
                    <w:div w:id="493955922">
                      <w:marLeft w:val="0"/>
                      <w:marRight w:val="0"/>
                      <w:marTop w:val="0"/>
                      <w:marBottom w:val="0"/>
                      <w:divBdr>
                        <w:top w:val="none" w:sz="0" w:space="0" w:color="auto"/>
                        <w:left w:val="none" w:sz="0" w:space="0" w:color="auto"/>
                        <w:bottom w:val="none" w:sz="0" w:space="0" w:color="auto"/>
                        <w:right w:val="none" w:sz="0" w:space="0" w:color="auto"/>
                      </w:divBdr>
                    </w:div>
                    <w:div w:id="4939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955977">
      <w:marLeft w:val="0"/>
      <w:marRight w:val="0"/>
      <w:marTop w:val="0"/>
      <w:marBottom w:val="0"/>
      <w:divBdr>
        <w:top w:val="none" w:sz="0" w:space="0" w:color="auto"/>
        <w:left w:val="none" w:sz="0" w:space="0" w:color="auto"/>
        <w:bottom w:val="none" w:sz="0" w:space="0" w:color="auto"/>
        <w:right w:val="none" w:sz="0" w:space="0" w:color="auto"/>
      </w:divBdr>
    </w:div>
    <w:div w:id="493955978">
      <w:marLeft w:val="0"/>
      <w:marRight w:val="0"/>
      <w:marTop w:val="0"/>
      <w:marBottom w:val="0"/>
      <w:divBdr>
        <w:top w:val="none" w:sz="0" w:space="0" w:color="auto"/>
        <w:left w:val="none" w:sz="0" w:space="0" w:color="auto"/>
        <w:bottom w:val="none" w:sz="0" w:space="0" w:color="auto"/>
        <w:right w:val="none" w:sz="0" w:space="0" w:color="auto"/>
      </w:divBdr>
    </w:div>
    <w:div w:id="493955985">
      <w:marLeft w:val="0"/>
      <w:marRight w:val="0"/>
      <w:marTop w:val="0"/>
      <w:marBottom w:val="0"/>
      <w:divBdr>
        <w:top w:val="none" w:sz="0" w:space="0" w:color="auto"/>
        <w:left w:val="none" w:sz="0" w:space="0" w:color="auto"/>
        <w:bottom w:val="none" w:sz="0" w:space="0" w:color="auto"/>
        <w:right w:val="none" w:sz="0" w:space="0" w:color="auto"/>
      </w:divBdr>
    </w:div>
    <w:div w:id="493955988">
      <w:marLeft w:val="0"/>
      <w:marRight w:val="0"/>
      <w:marTop w:val="0"/>
      <w:marBottom w:val="0"/>
      <w:divBdr>
        <w:top w:val="none" w:sz="0" w:space="0" w:color="auto"/>
        <w:left w:val="none" w:sz="0" w:space="0" w:color="auto"/>
        <w:bottom w:val="none" w:sz="0" w:space="0" w:color="auto"/>
        <w:right w:val="none" w:sz="0" w:space="0" w:color="auto"/>
      </w:divBdr>
    </w:div>
    <w:div w:id="493955989">
      <w:marLeft w:val="0"/>
      <w:marRight w:val="0"/>
      <w:marTop w:val="0"/>
      <w:marBottom w:val="0"/>
      <w:divBdr>
        <w:top w:val="none" w:sz="0" w:space="0" w:color="auto"/>
        <w:left w:val="none" w:sz="0" w:space="0" w:color="auto"/>
        <w:bottom w:val="none" w:sz="0" w:space="0" w:color="auto"/>
        <w:right w:val="none" w:sz="0" w:space="0" w:color="auto"/>
      </w:divBdr>
    </w:div>
    <w:div w:id="493955991">
      <w:marLeft w:val="0"/>
      <w:marRight w:val="0"/>
      <w:marTop w:val="0"/>
      <w:marBottom w:val="0"/>
      <w:divBdr>
        <w:top w:val="none" w:sz="0" w:space="0" w:color="auto"/>
        <w:left w:val="none" w:sz="0" w:space="0" w:color="auto"/>
        <w:bottom w:val="none" w:sz="0" w:space="0" w:color="auto"/>
        <w:right w:val="none" w:sz="0" w:space="0" w:color="auto"/>
      </w:divBdr>
    </w:div>
    <w:div w:id="493955993">
      <w:marLeft w:val="0"/>
      <w:marRight w:val="0"/>
      <w:marTop w:val="0"/>
      <w:marBottom w:val="0"/>
      <w:divBdr>
        <w:top w:val="none" w:sz="0" w:space="0" w:color="auto"/>
        <w:left w:val="none" w:sz="0" w:space="0" w:color="auto"/>
        <w:bottom w:val="none" w:sz="0" w:space="0" w:color="auto"/>
        <w:right w:val="none" w:sz="0" w:space="0" w:color="auto"/>
      </w:divBdr>
    </w:div>
    <w:div w:id="493955994">
      <w:marLeft w:val="0"/>
      <w:marRight w:val="0"/>
      <w:marTop w:val="0"/>
      <w:marBottom w:val="0"/>
      <w:divBdr>
        <w:top w:val="none" w:sz="0" w:space="0" w:color="auto"/>
        <w:left w:val="none" w:sz="0" w:space="0" w:color="auto"/>
        <w:bottom w:val="none" w:sz="0" w:space="0" w:color="auto"/>
        <w:right w:val="none" w:sz="0" w:space="0" w:color="auto"/>
      </w:divBdr>
    </w:div>
    <w:div w:id="493955996">
      <w:marLeft w:val="0"/>
      <w:marRight w:val="0"/>
      <w:marTop w:val="0"/>
      <w:marBottom w:val="0"/>
      <w:divBdr>
        <w:top w:val="none" w:sz="0" w:space="0" w:color="auto"/>
        <w:left w:val="none" w:sz="0" w:space="0" w:color="auto"/>
        <w:bottom w:val="none" w:sz="0" w:space="0" w:color="auto"/>
        <w:right w:val="none" w:sz="0" w:space="0" w:color="auto"/>
      </w:divBdr>
      <w:divsChild>
        <w:div w:id="493955959">
          <w:marLeft w:val="0"/>
          <w:marRight w:val="0"/>
          <w:marTop w:val="0"/>
          <w:marBottom w:val="0"/>
          <w:divBdr>
            <w:top w:val="none" w:sz="0" w:space="0" w:color="auto"/>
            <w:left w:val="none" w:sz="0" w:space="0" w:color="auto"/>
            <w:bottom w:val="none" w:sz="0" w:space="0" w:color="auto"/>
            <w:right w:val="none" w:sz="0" w:space="0" w:color="auto"/>
          </w:divBdr>
          <w:divsChild>
            <w:div w:id="493955940">
              <w:marLeft w:val="0"/>
              <w:marRight w:val="0"/>
              <w:marTop w:val="0"/>
              <w:marBottom w:val="0"/>
              <w:divBdr>
                <w:top w:val="none" w:sz="0" w:space="0" w:color="auto"/>
                <w:left w:val="none" w:sz="0" w:space="0" w:color="auto"/>
                <w:bottom w:val="none" w:sz="0" w:space="0" w:color="auto"/>
                <w:right w:val="none" w:sz="0" w:space="0" w:color="auto"/>
              </w:divBdr>
              <w:divsChild>
                <w:div w:id="493955917">
                  <w:marLeft w:val="0"/>
                  <w:marRight w:val="0"/>
                  <w:marTop w:val="0"/>
                  <w:marBottom w:val="0"/>
                  <w:divBdr>
                    <w:top w:val="none" w:sz="0" w:space="0" w:color="auto"/>
                    <w:left w:val="none" w:sz="0" w:space="0" w:color="auto"/>
                    <w:bottom w:val="none" w:sz="0" w:space="0" w:color="auto"/>
                    <w:right w:val="none" w:sz="0" w:space="0" w:color="auto"/>
                  </w:divBdr>
                  <w:divsChild>
                    <w:div w:id="493955981">
                      <w:marLeft w:val="0"/>
                      <w:marRight w:val="0"/>
                      <w:marTop w:val="0"/>
                      <w:marBottom w:val="0"/>
                      <w:divBdr>
                        <w:top w:val="none" w:sz="0" w:space="0" w:color="auto"/>
                        <w:left w:val="none" w:sz="0" w:space="0" w:color="auto"/>
                        <w:bottom w:val="none" w:sz="0" w:space="0" w:color="auto"/>
                        <w:right w:val="none" w:sz="0" w:space="0" w:color="auto"/>
                      </w:divBdr>
                      <w:divsChild>
                        <w:div w:id="49395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955998">
      <w:marLeft w:val="0"/>
      <w:marRight w:val="0"/>
      <w:marTop w:val="0"/>
      <w:marBottom w:val="0"/>
      <w:divBdr>
        <w:top w:val="none" w:sz="0" w:space="0" w:color="auto"/>
        <w:left w:val="none" w:sz="0" w:space="0" w:color="auto"/>
        <w:bottom w:val="none" w:sz="0" w:space="0" w:color="auto"/>
        <w:right w:val="none" w:sz="0" w:space="0" w:color="auto"/>
      </w:divBdr>
    </w:div>
    <w:div w:id="4939559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1344</Words>
  <Characters>8157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Nell Montague-Rendall (Cleveland Clinic)</cp:lastModifiedBy>
  <cp:revision>2</cp:revision>
  <cp:lastPrinted>2018-07-10T07:52:00Z</cp:lastPrinted>
  <dcterms:created xsi:type="dcterms:W3CDTF">2026-06-05T11:58:00Z</dcterms:created>
  <dcterms:modified xsi:type="dcterms:W3CDTF">2026-06-05T11:58:00Z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2ec52a1aaec5da72c591d5b3cfc4cbe17e8452b5e92d12bbb1abd39635569f30</vt:lpwstr>
  </property>
  <property fmtid="{D5CDD505-2E9C-101B-9397-08002B2CF9AE}" pid="3" name="MSIP_Label_60911e1d-4afd-4cdb-9c56-6a97b56986fb_Enabled">
    <vt:lpwstr>true</vt:lpwstr>
  </property>
  <property fmtid="{D5CDD505-2E9C-101B-9397-08002B2CF9AE}" pid="4" name="MSIP_Label_60911e1d-4afd-4cdb-9c56-6a97b56986fb_SetDate">
    <vt:lpwstr>2026-05-12T10:05:40Z</vt:lpwstr>
  </property>
  <property fmtid="{D5CDD505-2E9C-101B-9397-08002B2CF9AE}" pid="5" name="MSIP_Label_60911e1d-4afd-4cdb-9c56-6a97b56986fb_Method">
    <vt:lpwstr>Standard</vt:lpwstr>
  </property>
  <property fmtid="{D5CDD505-2E9C-101B-9397-08002B2CF9AE}" pid="6" name="MSIP_Label_60911e1d-4afd-4cdb-9c56-6a97b56986fb_Name">
    <vt:lpwstr>General</vt:lpwstr>
  </property>
  <property fmtid="{D5CDD505-2E9C-101B-9397-08002B2CF9AE}" pid="7" name="MSIP_Label_60911e1d-4afd-4cdb-9c56-6a97b56986fb_SiteId">
    <vt:lpwstr>809a8ffe-8d3e-46e3-a74b-18c586f8a6c9</vt:lpwstr>
  </property>
  <property fmtid="{D5CDD505-2E9C-101B-9397-08002B2CF9AE}" pid="8" name="MSIP_Label_60911e1d-4afd-4cdb-9c56-6a97b56986fb_ActionId">
    <vt:lpwstr>a04338ab-db83-4dd9-baf8-91d7a0f9c5fa</vt:lpwstr>
  </property>
  <property fmtid="{D5CDD505-2E9C-101B-9397-08002B2CF9AE}" pid="9" name="MSIP_Label_60911e1d-4afd-4cdb-9c56-6a97b56986fb_ContentBits">
    <vt:lpwstr>0</vt:lpwstr>
  </property>
  <property fmtid="{D5CDD505-2E9C-101B-9397-08002B2CF9AE}" pid="10" name="MSIP_Label_60911e1d-4afd-4cdb-9c56-6a97b56986fb_Tag">
    <vt:lpwstr>50, 3, 0, 1</vt:lpwstr>
  </property>
</Properties>
</file>